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4979"/>
      </w:tblGrid>
      <w:tr w:rsidR="00CA75C8" w:rsidRPr="00ED2A58" w:rsidTr="00525D5C">
        <w:trPr>
          <w:trHeight w:val="1871"/>
        </w:trPr>
        <w:tc>
          <w:tcPr>
            <w:tcW w:w="2714" w:type="dxa"/>
          </w:tcPr>
          <w:p w:rsidR="00CA75C8" w:rsidRPr="00ED2A58" w:rsidRDefault="00CA75C8" w:rsidP="00BC44D4">
            <w:pPr>
              <w:spacing w:after="225"/>
              <w:ind w:left="-115"/>
              <w:jc w:val="both"/>
              <w:rPr>
                <w:rFonts w:ascii="Calibri" w:hAnsi="Calibri" w:cs="Calibri"/>
                <w:highlight w:val="yellow"/>
                <w:lang w:val="sr-Cyrl-CS"/>
              </w:rPr>
            </w:pPr>
            <w:r w:rsidRPr="00ED2A58">
              <w:rPr>
                <w:rFonts w:ascii="Calibri" w:hAnsi="Calibri" w:cs="Calibri"/>
                <w:noProof/>
                <w:color w:val="000000"/>
                <w:lang w:val="en-US"/>
              </w:rPr>
              <w:drawing>
                <wp:inline distT="0" distB="0" distL="0" distR="0" wp14:anchorId="7E43542A" wp14:editId="7800DAD9">
                  <wp:extent cx="1659663" cy="973490"/>
                  <wp:effectExtent l="0" t="0" r="0" b="0"/>
                  <wp:docPr id="3" name="Picture 3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5" cy="10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9" w:type="dxa"/>
          </w:tcPr>
          <w:p w:rsidR="00CA75C8" w:rsidRPr="00ED2A58" w:rsidRDefault="00CA75C8" w:rsidP="00BC44D4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Република Србија</w:t>
            </w:r>
          </w:p>
          <w:p w:rsidR="00CA75C8" w:rsidRPr="00ED2A58" w:rsidRDefault="00CA75C8" w:rsidP="00BC44D4">
            <w:pPr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</w:pPr>
            <w:r w:rsidRPr="00ED2A58">
              <w:rPr>
                <w:rFonts w:ascii="Calibri" w:eastAsia="Calibri" w:hAnsi="Calibri" w:cs="Calibri"/>
                <w:noProof/>
                <w:color w:val="000000"/>
                <w:sz w:val="18"/>
                <w:szCs w:val="20"/>
                <w:lang w:val="sr-Cyrl-RS"/>
              </w:rPr>
              <w:t>Аутономна покрајина Војводина</w:t>
            </w:r>
          </w:p>
          <w:p w:rsidR="00CA75C8" w:rsidRPr="00B71D99" w:rsidRDefault="00CA75C8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Покрајински секретаријат </w:t>
            </w:r>
          </w:p>
          <w:p w:rsidR="00CA75C8" w:rsidRPr="00B71D99" w:rsidRDefault="00CA75C8" w:rsidP="00BC44D4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за културу,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јавно информисање </w:t>
            </w:r>
          </w:p>
          <w:p w:rsidR="00CA75C8" w:rsidRPr="00B71D99" w:rsidRDefault="00CA75C8" w:rsidP="00BC44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B71D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и односе с верским заједницама</w:t>
            </w:r>
          </w:p>
          <w:p w:rsidR="00CA75C8" w:rsidRPr="00ED2A58" w:rsidRDefault="00CA75C8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ED2A58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CA75C8" w:rsidRPr="00ED2A58" w:rsidRDefault="00CA75C8" w:rsidP="00BC44D4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Т: +381 21 487 4264</w:t>
            </w:r>
            <w:r w:rsidRPr="00ED2A58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CA75C8" w:rsidRPr="00ED2A58" w:rsidRDefault="00CA75C8" w:rsidP="00BC44D4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D2A58">
              <w:rPr>
                <w:rFonts w:ascii="Calibri" w:hAnsi="Calibri" w:cs="Calibri"/>
                <w:sz w:val="16"/>
                <w:szCs w:val="16"/>
                <w:lang w:val="sr-Cyrl-RS"/>
              </w:rPr>
              <w:t>www.kultura.vojvodina.gov.rs</w:t>
            </w:r>
          </w:p>
        </w:tc>
      </w:tr>
      <w:tr w:rsidR="00CA75C8" w:rsidRPr="00ED2A58" w:rsidTr="00525D5C">
        <w:trPr>
          <w:trHeight w:val="264"/>
        </w:trPr>
        <w:tc>
          <w:tcPr>
            <w:tcW w:w="2714" w:type="dxa"/>
          </w:tcPr>
          <w:p w:rsidR="00CA75C8" w:rsidRPr="00ED2A58" w:rsidRDefault="00CA75C8" w:rsidP="00BC44D4">
            <w:pPr>
              <w:spacing w:after="225"/>
              <w:jc w:val="both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4979" w:type="dxa"/>
          </w:tcPr>
          <w:p w:rsidR="00CA75C8" w:rsidRPr="00AF6972" w:rsidRDefault="00CA75C8" w:rsidP="00E23880">
            <w:pP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25D5C" w:rsidRDefault="00525D5C" w:rsidP="00AD5966">
      <w:pPr>
        <w:autoSpaceDE w:val="0"/>
        <w:autoSpaceDN w:val="0"/>
        <w:spacing w:before="360"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AF6972">
        <w:rPr>
          <w:rFonts w:ascii="Calibri" w:eastAsia="Calibri" w:hAnsi="Calibri" w:cs="Calibri"/>
          <w:color w:val="000000"/>
          <w:sz w:val="20"/>
          <w:szCs w:val="20"/>
        </w:rPr>
        <w:t xml:space="preserve">БРОЈ: </w:t>
      </w:r>
      <w:r w:rsidRPr="00E23880">
        <w:rPr>
          <w:rFonts w:ascii="Calibri" w:eastAsia="Calibri" w:hAnsi="Calibri" w:cs="Calibri"/>
          <w:color w:val="000000"/>
          <w:sz w:val="20"/>
          <w:szCs w:val="20"/>
        </w:rPr>
        <w:t>000</w:t>
      </w:r>
      <w:r w:rsidRPr="00E23880">
        <w:rPr>
          <w:rFonts w:ascii="Calibri" w:eastAsia="Calibri" w:hAnsi="Calibri" w:cs="Calibri"/>
          <w:color w:val="000000"/>
          <w:sz w:val="20"/>
          <w:szCs w:val="20"/>
          <w:lang w:val="sr-Cyrl-RS"/>
        </w:rPr>
        <w:t>180871</w:t>
      </w:r>
      <w:r>
        <w:rPr>
          <w:rFonts w:ascii="Calibri" w:eastAsia="Calibri" w:hAnsi="Calibri" w:cs="Calibri"/>
          <w:color w:val="000000"/>
          <w:sz w:val="20"/>
          <w:szCs w:val="20"/>
          <w:lang w:val="sr-Cyrl-RS"/>
        </w:rPr>
        <w:t xml:space="preserve"> 2025 </w:t>
      </w:r>
      <w:r w:rsidRPr="00AF697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sr-Cyrl-RS"/>
        </w:rPr>
        <w:t xml:space="preserve">80252 002 001 644 004 </w:t>
      </w:r>
      <w:r w:rsidRPr="00AF6972">
        <w:rPr>
          <w:rFonts w:ascii="Calibri" w:eastAsia="Calibri" w:hAnsi="Calibri" w:cs="Calibri"/>
          <w:color w:val="000000"/>
          <w:sz w:val="20"/>
          <w:szCs w:val="20"/>
        </w:rPr>
        <w:t xml:space="preserve">     </w:t>
      </w:r>
      <w:r w:rsidRPr="00AF6972">
        <w:rPr>
          <w:rFonts w:ascii="Calibri" w:eastAsia="Calibri" w:hAnsi="Calibri" w:cs="Calibri"/>
          <w:color w:val="000000"/>
          <w:sz w:val="20"/>
          <w:szCs w:val="20"/>
          <w:lang w:val="sr-Cyrl-RS"/>
        </w:rPr>
        <w:t xml:space="preserve">   </w:t>
      </w:r>
      <w:r>
        <w:rPr>
          <w:rFonts w:ascii="Calibri" w:eastAsia="Calibri" w:hAnsi="Calibri" w:cs="Calibri"/>
          <w:color w:val="000000"/>
          <w:sz w:val="20"/>
          <w:szCs w:val="20"/>
          <w:lang w:val="sr-Cyrl-RS"/>
        </w:rPr>
        <w:t xml:space="preserve">                           </w:t>
      </w:r>
      <w:r w:rsidRPr="003A720C">
        <w:rPr>
          <w:rFonts w:ascii="Calibri" w:eastAsia="Calibri" w:hAnsi="Calibri" w:cs="Calibri"/>
          <w:color w:val="000000"/>
          <w:sz w:val="20"/>
          <w:szCs w:val="20"/>
        </w:rPr>
        <w:t>ДАТУМ:</w:t>
      </w:r>
      <w:r w:rsidRPr="003A720C">
        <w:rPr>
          <w:rFonts w:ascii="Calibri" w:eastAsia="Calibri" w:hAnsi="Calibri" w:cs="Calibri"/>
          <w:color w:val="000000"/>
          <w:sz w:val="20"/>
          <w:szCs w:val="20"/>
          <w:lang w:val="sr-Cyrl-RS"/>
        </w:rPr>
        <w:t xml:space="preserve"> 28. јануар</w:t>
      </w:r>
      <w:r w:rsidRPr="003A720C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3A720C">
        <w:rPr>
          <w:rFonts w:ascii="Calibri" w:eastAsia="Calibri" w:hAnsi="Calibri" w:cs="Calibri"/>
          <w:color w:val="000000"/>
          <w:sz w:val="20"/>
          <w:szCs w:val="20"/>
          <w:lang w:val="sr-Cyrl-RS"/>
        </w:rPr>
        <w:t>20</w:t>
      </w:r>
      <w:r w:rsidRPr="003A720C">
        <w:rPr>
          <w:rFonts w:ascii="Calibri" w:eastAsia="Calibri" w:hAnsi="Calibri" w:cs="Calibri"/>
          <w:color w:val="000000"/>
          <w:sz w:val="20"/>
          <w:szCs w:val="20"/>
        </w:rPr>
        <w:t>2</w:t>
      </w:r>
      <w:r w:rsidRPr="003A720C">
        <w:rPr>
          <w:rFonts w:ascii="Calibri" w:eastAsia="Calibri" w:hAnsi="Calibri" w:cs="Calibri"/>
          <w:color w:val="000000"/>
          <w:sz w:val="20"/>
          <w:szCs w:val="20"/>
          <w:lang w:val="sr-Cyrl-RS"/>
        </w:rPr>
        <w:t>5. године</w:t>
      </w:r>
    </w:p>
    <w:p w:rsidR="00D4201C" w:rsidRPr="00D15081" w:rsidRDefault="004219BA" w:rsidP="00AD5966">
      <w:pPr>
        <w:autoSpaceDE w:val="0"/>
        <w:autoSpaceDN w:val="0"/>
        <w:spacing w:before="360" w:after="12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4201C">
        <w:rPr>
          <w:rFonts w:asciiTheme="minorHAnsi" w:hAnsiTheme="minorHAnsi" w:cstheme="minorHAnsi"/>
          <w:sz w:val="20"/>
          <w:szCs w:val="20"/>
          <w:lang w:val="sr-Cyrl-RS"/>
        </w:rPr>
        <w:t>На основу члана 76. Закона о култури („Службени гласник РС”, бр. 72/09, 13/16, 30/16-испр.</w:t>
      </w:r>
      <w:r w:rsidRPr="00D4201C">
        <w:rPr>
          <w:rFonts w:asciiTheme="minorHAnsi" w:hAnsiTheme="minorHAnsi" w:cstheme="minorHAnsi"/>
          <w:sz w:val="20"/>
          <w:szCs w:val="20"/>
        </w:rPr>
        <w:t xml:space="preserve">, 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>6/20, 47/21</w:t>
      </w:r>
      <w:r w:rsidRPr="00D4201C">
        <w:rPr>
          <w:rFonts w:asciiTheme="minorHAnsi" w:hAnsiTheme="minorHAnsi" w:cstheme="minorHAnsi"/>
          <w:sz w:val="20"/>
          <w:szCs w:val="20"/>
        </w:rPr>
        <w:t xml:space="preserve">, 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 xml:space="preserve">78/21 и 76/23), члана 41. став 1. тачка 1. Закона о утврђивању надлежности Аутономне </w:t>
      </w:r>
      <w:r w:rsidRPr="003A720C">
        <w:rPr>
          <w:rFonts w:asciiTheme="minorHAnsi" w:hAnsiTheme="minorHAnsi" w:cstheme="minorHAnsi"/>
          <w:sz w:val="20"/>
          <w:szCs w:val="20"/>
          <w:lang w:val="sr-Cyrl-RS"/>
        </w:rPr>
        <w:t>покрајине Војводине („</w:t>
      </w:r>
      <w:proofErr w:type="spellStart"/>
      <w:r w:rsidRPr="003A720C">
        <w:rPr>
          <w:rFonts w:asciiTheme="minorHAnsi" w:hAnsiTheme="minorHAnsi" w:cstheme="minorHAnsi"/>
          <w:sz w:val="20"/>
          <w:szCs w:val="20"/>
          <w:lang w:val="sr-Cyrl-RS"/>
        </w:rPr>
        <w:t>Сл</w:t>
      </w:r>
      <w:r w:rsidRPr="003A720C">
        <w:rPr>
          <w:rFonts w:asciiTheme="minorHAnsi" w:hAnsiTheme="minorHAnsi" w:cstheme="minorHAnsi"/>
          <w:sz w:val="20"/>
          <w:szCs w:val="20"/>
        </w:rPr>
        <w:t>ужбени</w:t>
      </w:r>
      <w:proofErr w:type="spellEnd"/>
      <w:r w:rsidRPr="003A720C">
        <w:rPr>
          <w:rFonts w:asciiTheme="minorHAnsi" w:hAnsiTheme="minorHAnsi" w:cstheme="minorHAnsi"/>
          <w:sz w:val="20"/>
          <w:szCs w:val="20"/>
          <w:lang w:val="sr-Cyrl-RS"/>
        </w:rPr>
        <w:t xml:space="preserve"> гласник РС”, бр. 99/09, 67/12 - одлука УС, 18/20 - др. закон и 111/21 – др. закон), </w:t>
      </w:r>
      <w:r w:rsidRPr="003A720C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члана 11. </w:t>
      </w:r>
      <w:r w:rsidRPr="003A720C">
        <w:rPr>
          <w:rFonts w:asciiTheme="minorHAnsi" w:hAnsiTheme="minorHAnsi" w:cstheme="minorHAnsi"/>
          <w:sz w:val="20"/>
          <w:szCs w:val="20"/>
          <w:lang w:val="sr-Cyrl-RS"/>
        </w:rPr>
        <w:t>Покрајинске скупштинске одлуке о буџету АП Војводине за 202</w:t>
      </w:r>
      <w:r w:rsidR="003A720C" w:rsidRPr="003A720C">
        <w:rPr>
          <w:rFonts w:asciiTheme="minorHAnsi" w:hAnsiTheme="minorHAnsi" w:cstheme="minorHAnsi"/>
          <w:sz w:val="20"/>
          <w:szCs w:val="20"/>
          <w:lang w:val="en-US"/>
        </w:rPr>
        <w:t>5</w:t>
      </w:r>
      <w:r w:rsidRPr="003A720C">
        <w:rPr>
          <w:rFonts w:asciiTheme="minorHAnsi" w:hAnsiTheme="minorHAnsi" w:cstheme="minorHAnsi"/>
          <w:sz w:val="20"/>
          <w:szCs w:val="20"/>
          <w:lang w:val="sr-Cyrl-RS"/>
        </w:rPr>
        <w:t>. го</w:t>
      </w:r>
      <w:r w:rsidR="003A720C" w:rsidRPr="003A720C">
        <w:rPr>
          <w:rFonts w:asciiTheme="minorHAnsi" w:hAnsiTheme="minorHAnsi" w:cstheme="minorHAnsi"/>
          <w:sz w:val="20"/>
          <w:szCs w:val="20"/>
          <w:lang w:val="sr-Cyrl-RS"/>
        </w:rPr>
        <w:t xml:space="preserve">дину („Службени лист АПВ”, бр. </w:t>
      </w:r>
      <w:r w:rsidR="003A720C" w:rsidRPr="003A720C">
        <w:rPr>
          <w:rFonts w:asciiTheme="minorHAnsi" w:hAnsiTheme="minorHAnsi" w:cstheme="minorHAnsi"/>
          <w:sz w:val="20"/>
          <w:szCs w:val="20"/>
          <w:lang w:val="en-US"/>
        </w:rPr>
        <w:t>57</w:t>
      </w:r>
      <w:r w:rsidRPr="003A720C">
        <w:rPr>
          <w:rFonts w:asciiTheme="minorHAnsi" w:hAnsiTheme="minorHAnsi" w:cstheme="minorHAnsi"/>
          <w:sz w:val="20"/>
          <w:szCs w:val="20"/>
          <w:lang w:val="sr-Cyrl-RS"/>
        </w:rPr>
        <w:t>/2</w:t>
      </w:r>
      <w:r w:rsidR="003A720C" w:rsidRPr="003A720C">
        <w:rPr>
          <w:rFonts w:asciiTheme="minorHAnsi" w:hAnsiTheme="minorHAnsi" w:cstheme="minorHAnsi"/>
          <w:sz w:val="20"/>
          <w:szCs w:val="20"/>
          <w:lang w:val="en-US"/>
        </w:rPr>
        <w:t>4</w:t>
      </w:r>
      <w:r w:rsidRPr="003A720C">
        <w:rPr>
          <w:rFonts w:asciiTheme="minorHAnsi" w:hAnsiTheme="minorHAnsi" w:cstheme="minorHAnsi"/>
          <w:sz w:val="20"/>
          <w:szCs w:val="20"/>
          <w:lang w:val="sr-Cyrl-RS"/>
        </w:rPr>
        <w:t>), члана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 xml:space="preserve"> 24. став 2. Покрајинске скупштинске одлуке о покрајинској управи („Службени лист АПВ</w:t>
      </w:r>
      <w:r w:rsidR="00D4201C">
        <w:rPr>
          <w:rFonts w:asciiTheme="minorHAnsi" w:hAnsiTheme="minorHAnsi" w:cstheme="minorHAnsi"/>
          <w:sz w:val="20"/>
          <w:szCs w:val="20"/>
          <w:lang w:val="sr-Cyrl-RS"/>
        </w:rPr>
        <w:t>″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>, бр. 37/14, 54/14 – др. одлука, 37/16, 29/17</w:t>
      </w:r>
      <w:r w:rsidRPr="00D4201C">
        <w:rPr>
          <w:rFonts w:asciiTheme="minorHAnsi" w:hAnsiTheme="minorHAnsi" w:cstheme="minorHAnsi"/>
          <w:sz w:val="20"/>
          <w:szCs w:val="20"/>
        </w:rPr>
        <w:t xml:space="preserve">, </w:t>
      </w:r>
      <w:r w:rsidRPr="00D4201C">
        <w:rPr>
          <w:rFonts w:asciiTheme="minorHAnsi" w:hAnsiTheme="minorHAnsi" w:cstheme="minorHAnsi"/>
          <w:sz w:val="20"/>
          <w:szCs w:val="20"/>
          <w:lang w:val="sr-Cyrl-RS"/>
        </w:rPr>
        <w:t xml:space="preserve">24/19, 66/20 и 38/21) 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</w:t>
      </w:r>
      <w:r w:rsidRPr="00D15081">
        <w:rPr>
          <w:rFonts w:asciiTheme="minorHAnsi" w:hAnsiTheme="minorHAnsi" w:cstheme="minorHAnsi"/>
          <w:sz w:val="20"/>
          <w:szCs w:val="20"/>
          <w:lang w:val="sr-Cyrl-RS"/>
        </w:rPr>
        <w:t xml:space="preserve">самоуправе  („Службени гласник РС”, бр. 105/16 и 112/17), Покрајински секретаријат за културу, јавно информисање и односе с верским заједницама </w:t>
      </w:r>
    </w:p>
    <w:p w:rsidR="004219BA" w:rsidRDefault="006A14F8" w:rsidP="006A14F8">
      <w:pPr>
        <w:autoSpaceDE w:val="0"/>
        <w:autoSpaceDN w:val="0"/>
        <w:spacing w:after="120"/>
        <w:ind w:left="3540" w:firstLine="708"/>
        <w:rPr>
          <w:rFonts w:asciiTheme="minorHAnsi" w:hAnsiTheme="minorHAnsi" w:cstheme="minorHAnsi"/>
          <w:spacing w:val="60"/>
          <w:sz w:val="20"/>
          <w:szCs w:val="20"/>
        </w:rPr>
      </w:pPr>
      <w:r>
        <w:rPr>
          <w:rFonts w:asciiTheme="minorHAnsi" w:hAnsiTheme="minorHAnsi" w:cstheme="minorHAnsi"/>
          <w:spacing w:val="60"/>
          <w:sz w:val="20"/>
          <w:szCs w:val="20"/>
          <w:lang w:val="sr-Cyrl-RS"/>
        </w:rPr>
        <w:t>р</w:t>
      </w:r>
      <w:proofErr w:type="spellStart"/>
      <w:r w:rsidR="004219BA" w:rsidRPr="00D15081">
        <w:rPr>
          <w:rFonts w:asciiTheme="minorHAnsi" w:hAnsiTheme="minorHAnsi" w:cstheme="minorHAnsi"/>
          <w:spacing w:val="60"/>
          <w:sz w:val="20"/>
          <w:szCs w:val="20"/>
        </w:rPr>
        <w:t>асписује</w:t>
      </w:r>
      <w:proofErr w:type="spellEnd"/>
    </w:p>
    <w:p w:rsidR="006A14F8" w:rsidRPr="00D15081" w:rsidRDefault="006A14F8" w:rsidP="00D4201C">
      <w:pPr>
        <w:autoSpaceDE w:val="0"/>
        <w:autoSpaceDN w:val="0"/>
        <w:spacing w:after="120"/>
        <w:jc w:val="center"/>
        <w:rPr>
          <w:rFonts w:asciiTheme="minorHAnsi" w:hAnsiTheme="minorHAnsi" w:cstheme="minorHAnsi"/>
          <w:spacing w:val="60"/>
          <w:sz w:val="20"/>
          <w:szCs w:val="20"/>
          <w:lang w:val="sr-Cyrl-RS"/>
        </w:rPr>
      </w:pPr>
    </w:p>
    <w:p w:rsidR="002927EF" w:rsidRPr="00D15081" w:rsidRDefault="002927EF" w:rsidP="002927EF">
      <w:pPr>
        <w:pStyle w:val="NormalWeb"/>
        <w:spacing w:before="0" w:beforeAutospacing="0" w:after="0" w:afterAutospacing="0"/>
        <w:jc w:val="center"/>
        <w:rPr>
          <w:rStyle w:val="style11"/>
          <w:rFonts w:asciiTheme="minorHAnsi" w:hAnsiTheme="minorHAnsi" w:cstheme="minorHAnsi"/>
          <w:sz w:val="24"/>
          <w:szCs w:val="24"/>
          <w:lang w:val="sr-Cyrl-RS"/>
        </w:rPr>
      </w:pPr>
      <w:r w:rsidRPr="00D15081">
        <w:rPr>
          <w:rStyle w:val="style11"/>
          <w:rFonts w:asciiTheme="minorHAnsi" w:hAnsiTheme="minorHAnsi" w:cstheme="minorHAnsi"/>
          <w:sz w:val="24"/>
          <w:szCs w:val="24"/>
          <w:lang w:val="sr-Cyrl-RS"/>
        </w:rPr>
        <w:t>К О Н К У Р С</w:t>
      </w:r>
    </w:p>
    <w:p w:rsidR="00D15081" w:rsidRPr="008D4668" w:rsidRDefault="002927EF" w:rsidP="00D0479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8D4668">
        <w:rPr>
          <w:rFonts w:asciiTheme="minorHAnsi" w:eastAsia="Calibri" w:hAnsiTheme="minorHAnsi" w:cstheme="minorHAnsi"/>
          <w:b/>
          <w:lang w:val="sr-Cyrl-RS"/>
        </w:rPr>
        <w:t>за финансирање – суф</w:t>
      </w:r>
      <w:r w:rsidR="0035011D" w:rsidRPr="008D4668">
        <w:rPr>
          <w:rFonts w:asciiTheme="minorHAnsi" w:eastAsia="Calibri" w:hAnsiTheme="minorHAnsi" w:cstheme="minorHAnsi"/>
          <w:b/>
          <w:lang w:val="sr-Cyrl-RS"/>
        </w:rPr>
        <w:t xml:space="preserve">инансирање пројекaта </w:t>
      </w:r>
    </w:p>
    <w:p w:rsidR="002927EF" w:rsidRPr="008D4668" w:rsidRDefault="00B005E2" w:rsidP="00D0479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val="sr-Cyrl-RS"/>
        </w:rPr>
      </w:pPr>
      <w:r w:rsidRPr="008D4668">
        <w:rPr>
          <w:rFonts w:asciiTheme="minorHAnsi" w:eastAsia="Calibri" w:hAnsiTheme="minorHAnsi" w:cstheme="minorHAnsi"/>
          <w:b/>
          <w:lang w:val="sr-Cyrl-RS"/>
        </w:rPr>
        <w:t xml:space="preserve">сценског </w:t>
      </w:r>
      <w:r w:rsidR="002927EF" w:rsidRPr="008D4668">
        <w:rPr>
          <w:rFonts w:asciiTheme="minorHAnsi" w:eastAsia="Calibri" w:hAnsiTheme="minorHAnsi" w:cstheme="minorHAnsi"/>
          <w:b/>
          <w:lang w:val="sr-Cyrl-RS"/>
        </w:rPr>
        <w:t xml:space="preserve">стваралаштва </w:t>
      </w:r>
      <w:r w:rsidRPr="008D4668">
        <w:rPr>
          <w:rFonts w:asciiTheme="minorHAnsi" w:eastAsia="Calibri" w:hAnsiTheme="minorHAnsi" w:cstheme="minorHAnsi"/>
          <w:b/>
          <w:lang w:val="sr-Cyrl-RS"/>
        </w:rPr>
        <w:t>– позориште и уметничка игра</w:t>
      </w:r>
      <w:r w:rsidR="001A4593" w:rsidRPr="008D4668">
        <w:rPr>
          <w:rFonts w:asciiTheme="minorHAnsi" w:eastAsia="Calibri" w:hAnsiTheme="minorHAnsi" w:cstheme="minorHAnsi"/>
          <w:b/>
          <w:lang w:val="sr-Cyrl-RS"/>
        </w:rPr>
        <w:t xml:space="preserve"> </w:t>
      </w:r>
      <w:r w:rsidR="00763031" w:rsidRPr="008D4668">
        <w:rPr>
          <w:rFonts w:asciiTheme="minorHAnsi" w:eastAsia="Calibri" w:hAnsiTheme="minorHAnsi" w:cstheme="minorHAnsi"/>
          <w:b/>
          <w:lang w:val="sr-Cyrl-RS"/>
        </w:rPr>
        <w:t xml:space="preserve">у АП Војводини у </w:t>
      </w:r>
      <w:r w:rsidR="00640BB5" w:rsidRPr="008D4668">
        <w:rPr>
          <w:rFonts w:asciiTheme="minorHAnsi" w:eastAsia="Calibri" w:hAnsiTheme="minorHAnsi" w:cstheme="minorHAnsi"/>
          <w:b/>
          <w:lang w:val="sr-Cyrl-RS"/>
        </w:rPr>
        <w:t>202</w:t>
      </w:r>
      <w:r w:rsidR="006728C9">
        <w:rPr>
          <w:rFonts w:asciiTheme="minorHAnsi" w:eastAsia="Calibri" w:hAnsiTheme="minorHAnsi" w:cstheme="minorHAnsi"/>
          <w:b/>
          <w:lang w:val="en-US"/>
        </w:rPr>
        <w:t>5</w:t>
      </w:r>
      <w:r w:rsidR="002927EF" w:rsidRPr="008D4668">
        <w:rPr>
          <w:rFonts w:asciiTheme="minorHAnsi" w:eastAsia="Calibri" w:hAnsiTheme="minorHAnsi" w:cstheme="minorHAnsi"/>
          <w:b/>
          <w:lang w:val="sr-Cyrl-RS"/>
        </w:rPr>
        <w:t>. години</w:t>
      </w:r>
    </w:p>
    <w:p w:rsidR="00D0479E" w:rsidRPr="00D15081" w:rsidRDefault="00D0479E" w:rsidP="009232A9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p w:rsidR="00B005E2" w:rsidRPr="00D15081" w:rsidRDefault="009232A9" w:rsidP="00AD5966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Покрајински секретаријат за културу, јавно информисање и односе с верским заједницама (у даљем тексту: Секретаријат) ће </w:t>
      </w:r>
      <w:r w:rsidR="007018D6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у 202</w:t>
      </w:r>
      <w:r w:rsidR="006728C9">
        <w:rPr>
          <w:rFonts w:asciiTheme="minorHAnsi" w:eastAsia="Calibri" w:hAnsiTheme="minorHAnsi" w:cstheme="minorHAnsi"/>
          <w:sz w:val="20"/>
          <w:szCs w:val="20"/>
          <w:lang w:val="en-US"/>
        </w:rPr>
        <w:t>5</w:t>
      </w:r>
      <w:r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. години </w:t>
      </w:r>
      <w:r w:rsidR="006728C9" w:rsidRPr="00D15081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t>у области савременог стваралаштва</w:t>
      </w:r>
      <w:r w:rsidR="006728C9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финансирати - </w:t>
      </w:r>
      <w:proofErr w:type="spellStart"/>
      <w:r w:rsidR="006728C9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суфинансирати</w:t>
      </w:r>
      <w:proofErr w:type="spellEnd"/>
      <w:r w:rsidR="006728C9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6728C9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пројекте и програме </w:t>
      </w:r>
      <w:r w:rsidR="006728C9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на територији АП Војводине који доприносе континуираном развоју и унапређењу </w:t>
      </w:r>
      <w:proofErr w:type="spellStart"/>
      <w:r w:rsidR="00B005E2" w:rsidRPr="006728C9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сценск</w:t>
      </w:r>
      <w:proofErr w:type="spellEnd"/>
      <w:r w:rsidR="006728C9" w:rsidRPr="006728C9">
        <w:rPr>
          <w:rFonts w:asciiTheme="minorHAnsi" w:eastAsia="Calibri" w:hAnsiTheme="minorHAnsi" w:cstheme="minorHAnsi"/>
          <w:b/>
          <w:sz w:val="20"/>
          <w:szCs w:val="20"/>
          <w:lang w:val="en-US"/>
        </w:rPr>
        <w:t>e</w:t>
      </w:r>
      <w:r w:rsidR="006728C9" w:rsidRPr="006728C9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 xml:space="preserve"> уметности</w:t>
      </w:r>
      <w:r w:rsidR="006728C9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-</w:t>
      </w:r>
      <w:r w:rsidR="005D4CD0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5D4CD0" w:rsidRPr="006728C9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позориште и уметничка игра</w:t>
      </w:r>
      <w:r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6728C9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 xml:space="preserve"> </w:t>
      </w:r>
      <w:r w:rsidR="006728C9" w:rsidRPr="00A26990">
        <w:rPr>
          <w:rFonts w:asciiTheme="minorHAnsi" w:eastAsia="Calibri" w:hAnsiTheme="minorHAnsi" w:cstheme="minorHAnsi"/>
          <w:sz w:val="20"/>
          <w:szCs w:val="20"/>
          <w:lang w:val="sr-Cyrl-RS"/>
        </w:rPr>
        <w:t>и то</w:t>
      </w:r>
      <w:r w:rsidR="006728C9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:</w:t>
      </w:r>
      <w:r w:rsidR="006728C9" w:rsidRPr="006728C9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</w:p>
    <w:p w:rsidR="0091042F" w:rsidRPr="00D15081" w:rsidRDefault="0091042F" w:rsidP="00B005E2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- </w:t>
      </w:r>
      <w:r w:rsidR="006728C9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позоришне представе –</w:t>
      </w:r>
      <w:r w:rsidR="006728C9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6728C9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производњу, </w:t>
      </w:r>
      <w:r w:rsidR="005D4CD0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интерпретацију</w:t>
      </w: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,</w:t>
      </w:r>
      <w:r w:rsidR="00B005E2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гостовања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</w:p>
    <w:p w:rsidR="0091042F" w:rsidRPr="00D15081" w:rsidRDefault="0091042F" w:rsidP="00B005E2">
      <w:pPr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- </w:t>
      </w:r>
      <w:r w:rsidR="005D4CD0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позоришне фестивале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и манифестације од </w:t>
      </w:r>
      <w:r w:rsidR="00B005E2" w:rsidRPr="00D15081">
        <w:rPr>
          <w:rFonts w:asciiTheme="minorHAnsi" w:eastAsia="Calibri" w:hAnsiTheme="minorHAnsi" w:cstheme="minorHAnsi"/>
          <w:sz w:val="20"/>
          <w:szCs w:val="20"/>
          <w:lang w:val="sr-Cyrl-RS"/>
        </w:rPr>
        <w:t>покрајинског значаја</w:t>
      </w:r>
    </w:p>
    <w:p w:rsidR="0091042F" w:rsidRPr="00D15081" w:rsidRDefault="0091042F" w:rsidP="00B005E2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- 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оперске представе, оперете, балетске представе-уметничка игра</w:t>
      </w:r>
    </w:p>
    <w:p w:rsidR="00A26990" w:rsidRPr="00D15081" w:rsidRDefault="005D4CD0" w:rsidP="00A26990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- иновативне позоришне перформансе</w:t>
      </w:r>
      <w:r w:rsidR="00A2699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и остала извођења културних садржаја (мјузикл, цирк</w:t>
      </w:r>
      <w:r w:rsidR="005A226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ус, пантомима, улична уметност)</w:t>
      </w:r>
    </w:p>
    <w:p w:rsidR="00B005E2" w:rsidRPr="00D15081" w:rsidRDefault="0091042F" w:rsidP="00B005E2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-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награде</w:t>
      </w:r>
      <w:r w:rsidR="00A2699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, </w:t>
      </w:r>
      <w:r w:rsidR="00D0479E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едукативне програме</w:t>
      </w: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,</w:t>
      </w:r>
      <w:r w:rsidR="00B005E2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драмске радионице</w:t>
      </w:r>
      <w:r w:rsidR="00D0479E"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, конференције, трибине, округле столове</w:t>
      </w:r>
    </w:p>
    <w:p w:rsidR="0091042F" w:rsidRDefault="0091042F" w:rsidP="00B005E2">
      <w:pPr>
        <w:jc w:val="both"/>
        <w:rPr>
          <w:rFonts w:ascii="Verdana" w:eastAsia="Calibri" w:hAnsi="Verdana"/>
          <w:color w:val="000000"/>
          <w:sz w:val="20"/>
          <w:szCs w:val="20"/>
          <w:lang w:val="sr-Cyrl-RS"/>
        </w:rPr>
      </w:pPr>
    </w:p>
    <w:p w:rsidR="009D72B7" w:rsidRDefault="00874F28" w:rsidP="00910AD4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</w:pPr>
      <w:r w:rsidRPr="00D15081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у укупном </w:t>
      </w:r>
      <w:r w:rsidRPr="003A720C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износу од </w:t>
      </w:r>
      <w:r w:rsidR="005A2260" w:rsidRPr="003A720C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4</w:t>
      </w:r>
      <w:r w:rsidR="005B64EE" w:rsidRPr="003A720C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9</w:t>
      </w:r>
      <w:r w:rsidRPr="003A720C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.000.000,00</w:t>
      </w:r>
      <w:r w:rsidRPr="003A720C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3A720C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динара</w:t>
      </w:r>
      <w:r w:rsidR="00D0479E" w:rsidRPr="003A720C"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  <w:t>.</w:t>
      </w:r>
    </w:p>
    <w:p w:rsidR="006A14F8" w:rsidRPr="00D15081" w:rsidRDefault="006A14F8" w:rsidP="00910AD4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val="sr-Cyrl-RS"/>
        </w:rPr>
      </w:pPr>
    </w:p>
    <w:p w:rsidR="003F79E5" w:rsidRPr="00D15081" w:rsidRDefault="003F79E5" w:rsidP="00AD5966">
      <w:pPr>
        <w:pStyle w:val="ListParagraph"/>
        <w:spacing w:before="240" w:after="120"/>
        <w:ind w:left="0" w:right="23"/>
        <w:rPr>
          <w:rStyle w:val="Strong"/>
          <w:rFonts w:asciiTheme="minorHAnsi" w:hAnsiTheme="minorHAnsi" w:cstheme="minorHAnsi"/>
          <w:color w:val="0D4077"/>
          <w:u w:val="single"/>
          <w:shd w:val="clear" w:color="auto" w:fill="FFFFFF"/>
        </w:rPr>
      </w:pPr>
      <w:r w:rsidRPr="00D15081"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ПРИОРИТЕТИ ФИНАНСИРАЊА ИЛИ СУФИНАНСИРАЊА</w:t>
      </w:r>
    </w:p>
    <w:p w:rsidR="00A26990" w:rsidRPr="00D15081" w:rsidRDefault="00A26990" w:rsidP="00A26990">
      <w:pPr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D15081">
        <w:rPr>
          <w:rFonts w:asciiTheme="minorHAnsi" w:hAnsiTheme="minorHAnsi" w:cstheme="minorHAnsi"/>
          <w:sz w:val="21"/>
          <w:szCs w:val="21"/>
          <w:lang w:val="sr-Cyrl-RS"/>
        </w:rPr>
        <w:t xml:space="preserve">производња и продукција </w:t>
      </w:r>
      <w:proofErr w:type="spellStart"/>
      <w:r w:rsidRPr="00D15081">
        <w:rPr>
          <w:rFonts w:asciiTheme="minorHAnsi" w:hAnsiTheme="minorHAnsi" w:cstheme="minorHAnsi"/>
          <w:sz w:val="21"/>
          <w:szCs w:val="21"/>
        </w:rPr>
        <w:t>нов</w:t>
      </w:r>
      <w:proofErr w:type="spellEnd"/>
      <w:r w:rsidRPr="00D15081">
        <w:rPr>
          <w:rFonts w:asciiTheme="minorHAnsi" w:hAnsiTheme="minorHAnsi" w:cstheme="minorHAnsi"/>
          <w:sz w:val="21"/>
          <w:szCs w:val="21"/>
          <w:lang w:val="sr-Cyrl-RS"/>
        </w:rPr>
        <w:t>их позоришних представа</w:t>
      </w:r>
      <w:r w:rsidR="009A254E">
        <w:rPr>
          <w:rFonts w:asciiTheme="minorHAnsi" w:hAnsiTheme="minorHAnsi" w:cstheme="minorHAnsi"/>
          <w:sz w:val="21"/>
          <w:szCs w:val="21"/>
          <w:lang w:val="sr-Cyrl-RS"/>
        </w:rPr>
        <w:t>;</w:t>
      </w:r>
      <w:r w:rsidRPr="00D15081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F79E5" w:rsidRPr="00D15081" w:rsidRDefault="003F79E5" w:rsidP="00D0479E">
      <w:pPr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D15081">
        <w:rPr>
          <w:rFonts w:asciiTheme="minorHAnsi" w:hAnsiTheme="minorHAnsi" w:cstheme="minorHAnsi"/>
          <w:sz w:val="21"/>
          <w:szCs w:val="21"/>
          <w:lang w:val="sr-Cyrl-RS"/>
        </w:rPr>
        <w:t>позоришни ф</w:t>
      </w:r>
      <w:proofErr w:type="spellStart"/>
      <w:r w:rsidRPr="00D15081">
        <w:rPr>
          <w:rFonts w:asciiTheme="minorHAnsi" w:hAnsiTheme="minorHAnsi" w:cstheme="minorHAnsi"/>
          <w:sz w:val="21"/>
          <w:szCs w:val="21"/>
        </w:rPr>
        <w:t>естивали</w:t>
      </w:r>
      <w:proofErr w:type="spellEnd"/>
      <w:r w:rsidRPr="00D15081">
        <w:rPr>
          <w:rFonts w:asciiTheme="minorHAnsi" w:hAnsiTheme="minorHAnsi" w:cstheme="minorHAnsi"/>
          <w:sz w:val="21"/>
          <w:szCs w:val="21"/>
          <w:lang w:val="sr-Cyrl-RS"/>
        </w:rPr>
        <w:t xml:space="preserve"> од покрајинског значаја</w:t>
      </w:r>
      <w:r w:rsidR="009A254E">
        <w:rPr>
          <w:rFonts w:asciiTheme="minorHAnsi" w:hAnsiTheme="minorHAnsi" w:cstheme="minorHAnsi"/>
          <w:sz w:val="21"/>
          <w:szCs w:val="21"/>
          <w:lang w:val="sr-Cyrl-RS"/>
        </w:rPr>
        <w:t>;</w:t>
      </w:r>
    </w:p>
    <w:p w:rsidR="00B5520D" w:rsidRPr="00D15081" w:rsidRDefault="003F79E5" w:rsidP="00D0479E">
      <w:pPr>
        <w:numPr>
          <w:ilvl w:val="0"/>
          <w:numId w:val="35"/>
        </w:numPr>
        <w:shd w:val="clear" w:color="auto" w:fill="FFFFFF"/>
        <w:ind w:right="23"/>
        <w:jc w:val="both"/>
        <w:rPr>
          <w:rFonts w:asciiTheme="minorHAnsi" w:hAnsiTheme="minorHAnsi" w:cstheme="minorHAnsi"/>
          <w:b/>
          <w:bCs/>
          <w:u w:val="single"/>
          <w:shd w:val="clear" w:color="auto" w:fill="FFFFFF"/>
        </w:rPr>
      </w:pPr>
      <w:proofErr w:type="spellStart"/>
      <w:r w:rsidRPr="00D15081">
        <w:rPr>
          <w:rFonts w:asciiTheme="minorHAnsi" w:hAnsiTheme="minorHAnsi" w:cstheme="minorHAnsi"/>
          <w:sz w:val="21"/>
          <w:szCs w:val="21"/>
        </w:rPr>
        <w:t>пројекти</w:t>
      </w:r>
      <w:proofErr w:type="spellEnd"/>
      <w:r w:rsidRPr="00D1508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15081">
        <w:rPr>
          <w:rFonts w:asciiTheme="minorHAnsi" w:hAnsiTheme="minorHAnsi" w:cstheme="minorHAnsi"/>
          <w:sz w:val="21"/>
          <w:szCs w:val="21"/>
        </w:rPr>
        <w:t>међународн</w:t>
      </w:r>
      <w:proofErr w:type="spellEnd"/>
      <w:r w:rsidR="00B5520D" w:rsidRPr="00D15081">
        <w:rPr>
          <w:rFonts w:asciiTheme="minorHAnsi" w:hAnsiTheme="minorHAnsi" w:cstheme="minorHAnsi"/>
          <w:sz w:val="21"/>
          <w:szCs w:val="21"/>
          <w:lang w:val="sr-Cyrl-RS"/>
        </w:rPr>
        <w:t>е</w:t>
      </w:r>
      <w:r w:rsidRPr="00D1508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15081">
        <w:rPr>
          <w:rFonts w:asciiTheme="minorHAnsi" w:hAnsiTheme="minorHAnsi" w:cstheme="minorHAnsi"/>
          <w:sz w:val="21"/>
          <w:szCs w:val="21"/>
        </w:rPr>
        <w:t>сарадњ</w:t>
      </w:r>
      <w:proofErr w:type="spellEnd"/>
      <w:r w:rsidR="00B5520D" w:rsidRPr="00D15081">
        <w:rPr>
          <w:rFonts w:asciiTheme="minorHAnsi" w:hAnsiTheme="minorHAnsi" w:cstheme="minorHAnsi"/>
          <w:sz w:val="21"/>
          <w:szCs w:val="21"/>
          <w:lang w:val="sr-Cyrl-RS"/>
        </w:rPr>
        <w:t>е који се реализују на територији АП Војводине</w:t>
      </w:r>
      <w:r w:rsidR="009A254E">
        <w:rPr>
          <w:rFonts w:asciiTheme="minorHAnsi" w:hAnsiTheme="minorHAnsi" w:cstheme="minorHAnsi"/>
          <w:sz w:val="21"/>
          <w:szCs w:val="21"/>
          <w:lang w:val="sr-Cyrl-RS"/>
        </w:rPr>
        <w:t>.</w:t>
      </w:r>
      <w:r w:rsidRPr="00D15081">
        <w:rPr>
          <w:rFonts w:asciiTheme="minorHAnsi" w:hAnsiTheme="minorHAnsi" w:cstheme="minorHAnsi"/>
          <w:sz w:val="21"/>
          <w:szCs w:val="21"/>
        </w:rPr>
        <w:t xml:space="preserve"> </w:t>
      </w:r>
    </w:p>
    <w:p w:rsidR="002927EF" w:rsidRPr="00AD5966" w:rsidRDefault="004D4C86" w:rsidP="00AD5966">
      <w:pPr>
        <w:pStyle w:val="ListParagraph"/>
        <w:spacing w:before="240" w:after="120"/>
        <w:ind w:left="0" w:right="23"/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AD5966"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ПРАВО УЧЕШЋА</w:t>
      </w:r>
    </w:p>
    <w:p w:rsidR="00410D3A" w:rsidRPr="00121945" w:rsidRDefault="004D4C86" w:rsidP="00AD5966">
      <w:pPr>
        <w:pStyle w:val="ListParagraph"/>
        <w:spacing w:before="120"/>
        <w:ind w:left="0" w:right="23" w:firstLine="524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на Конкурсу имају</w:t>
      </w:r>
      <w:r w:rsidR="001B64CF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субјекти у култури</w:t>
      </w:r>
      <w:r w:rsidR="00A926BA" w:rsidRPr="00121945">
        <w:rPr>
          <w:rFonts w:asciiTheme="minorHAnsi" w:eastAsia="Calibri" w:hAnsiTheme="minorHAnsi" w:cstheme="minorHAnsi"/>
          <w:sz w:val="20"/>
          <w:szCs w:val="20"/>
        </w:rPr>
        <w:t>,</w:t>
      </w:r>
      <w:r w:rsidR="00ED1A0D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у смислу члана</w:t>
      </w:r>
      <w:r w:rsidR="001B64CF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21. и 73. Закона о култури</w:t>
      </w:r>
      <w:r w:rsidR="001B64C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,</w:t>
      </w:r>
      <w:r w:rsidR="00ED1A0D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са седи</w:t>
      </w:r>
      <w:r w:rsidR="001B64CF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штем на територији АП Војводине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 то:</w:t>
      </w:r>
    </w:p>
    <w:p w:rsidR="003666DD" w:rsidRPr="00121945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јавна </w:t>
      </w:r>
      <w:proofErr w:type="spellStart"/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нефинансијска</w:t>
      </w:r>
      <w:proofErr w:type="spellEnd"/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предузећа и организације</w:t>
      </w:r>
      <w:r w:rsidR="009A254E">
        <w:rPr>
          <w:rFonts w:asciiTheme="minorHAnsi" w:eastAsia="Calibri" w:hAnsiTheme="minorHAnsi" w:cstheme="minorHAnsi"/>
          <w:sz w:val="20"/>
          <w:szCs w:val="20"/>
          <w:lang w:val="sr-Cyrl-RS"/>
        </w:rPr>
        <w:t>;</w:t>
      </w:r>
    </w:p>
    <w:p w:rsidR="003666DD" w:rsidRPr="00121945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устано</w:t>
      </w:r>
      <w:r w:rsidR="00FD3521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ве културе чији оснивач није АП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Војводина</w:t>
      </w:r>
      <w:r w:rsidR="009A254E">
        <w:rPr>
          <w:rFonts w:asciiTheme="minorHAnsi" w:eastAsia="Calibri" w:hAnsiTheme="minorHAnsi" w:cstheme="minorHAnsi"/>
          <w:sz w:val="20"/>
          <w:szCs w:val="20"/>
          <w:lang w:val="sr-Cyrl-RS"/>
        </w:rPr>
        <w:t>;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 </w:t>
      </w:r>
    </w:p>
    <w:p w:rsidR="003666DD" w:rsidRPr="00121945" w:rsidRDefault="003666DD" w:rsidP="003666DD">
      <w:pPr>
        <w:pStyle w:val="ListParagraph"/>
        <w:numPr>
          <w:ilvl w:val="0"/>
          <w:numId w:val="32"/>
        </w:numPr>
        <w:spacing w:after="120"/>
        <w:ind w:left="709" w:right="23" w:hanging="283"/>
        <w:jc w:val="both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удружења у култури</w:t>
      </w:r>
      <w:r w:rsidR="009A254E">
        <w:rPr>
          <w:rFonts w:asciiTheme="minorHAnsi" w:eastAsia="Calibri" w:hAnsiTheme="minorHAnsi" w:cstheme="minorHAnsi"/>
          <w:sz w:val="20"/>
          <w:szCs w:val="20"/>
          <w:lang w:val="sr-Cyrl-RS"/>
        </w:rPr>
        <w:t>.</w:t>
      </w:r>
      <w:bookmarkStart w:id="0" w:name="_GoBack"/>
      <w:bookmarkEnd w:id="0"/>
    </w:p>
    <w:p w:rsidR="008B7048" w:rsidRPr="00121945" w:rsidRDefault="008B7048" w:rsidP="007031AB">
      <w:pPr>
        <w:ind w:right="23"/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Изузетно, </w:t>
      </w:r>
      <w:r w:rsidR="00A9683F"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>право учешћа имају и подносиоци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пријава чије је седиште ван територије АП Војводине, а који својим уметничким квалитетом и значајем доприносе обогаћивању културе и промоцији културних садржаја у АП Војводини.</w:t>
      </w:r>
    </w:p>
    <w:p w:rsidR="00F75D0F" w:rsidRDefault="00F75D0F">
      <w:pPr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br w:type="page"/>
      </w:r>
    </w:p>
    <w:p w:rsidR="00FC20D7" w:rsidRPr="00121945" w:rsidRDefault="00D20D3C" w:rsidP="00AD5966">
      <w:pPr>
        <w:autoSpaceDE w:val="0"/>
        <w:autoSpaceDN w:val="0"/>
        <w:adjustRightInd w:val="0"/>
        <w:spacing w:before="240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</w:pPr>
      <w:r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RS"/>
        </w:rPr>
        <w:lastRenderedPageBreak/>
        <w:t>ПРИЈАВЉИВАЊЕ</w:t>
      </w:r>
    </w:p>
    <w:p w:rsidR="00BC41EE" w:rsidRPr="00A36283" w:rsidRDefault="002927EF" w:rsidP="006A14F8">
      <w:pPr>
        <w:autoSpaceDE w:val="0"/>
        <w:autoSpaceDN w:val="0"/>
        <w:adjustRightInd w:val="0"/>
        <w:spacing w:before="120" w:after="120"/>
        <w:ind w:firstLine="426"/>
        <w:jc w:val="both"/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Пријава</w:t>
      </w:r>
      <w:r w:rsidR="001B64CF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на </w:t>
      </w:r>
      <w:r w:rsidR="00AD5966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к</w:t>
      </w:r>
      <w:r w:rsidR="001B64CF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онкурс подноси се</w:t>
      </w:r>
      <w:r w:rsidR="006543C5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на</w:t>
      </w:r>
      <w:r w:rsidR="008838F5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обрасцу</w:t>
      </w:r>
      <w:r w:rsidR="00792C70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B5520D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за </w:t>
      </w:r>
      <w:r w:rsidR="00B5520D" w:rsidRPr="00121945">
        <w:rPr>
          <w:rFonts w:asciiTheme="minorHAnsi" w:eastAsia="Calibri" w:hAnsiTheme="minorHAnsi" w:cstheme="minorHAnsi"/>
          <w:b/>
          <w:color w:val="000000"/>
          <w:sz w:val="18"/>
          <w:szCs w:val="18"/>
          <w:lang w:val="sr-Cyrl-RS"/>
        </w:rPr>
        <w:t xml:space="preserve">СЦЕНСКО СТВАРАЛАШТВО. </w:t>
      </w:r>
      <w:r w:rsidR="00AD5966" w:rsidRPr="00A462B0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Образац пријаве може се преузети на интернет страници Секретаријата </w:t>
      </w:r>
      <w:hyperlink r:id="rId7" w:history="1">
        <w:r w:rsidR="00AD5966" w:rsidRPr="00E27873">
          <w:rPr>
            <w:rStyle w:val="Hyperlink"/>
            <w:rFonts w:asciiTheme="minorHAnsi" w:eastAsia="Calibri" w:hAnsiTheme="minorHAnsi" w:cstheme="minorHAnsi"/>
            <w:color w:val="auto"/>
            <w:sz w:val="20"/>
            <w:szCs w:val="20"/>
            <w:lang w:val="sr-Cyrl-RS"/>
          </w:rPr>
          <w:t>www.kultura.vojvodina.gov.rs</w:t>
        </w:r>
      </w:hyperlink>
      <w:r w:rsidR="00AD5966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u w:val="none"/>
          <w:lang w:val="sr-Cyrl-RS"/>
        </w:rPr>
        <w:t xml:space="preserve"> .</w:t>
      </w:r>
      <w:r w:rsidR="007517B6" w:rsidRPr="00A36283">
        <w:rPr>
          <w:rStyle w:val="Hyperlink"/>
          <w:rFonts w:asciiTheme="minorHAnsi" w:eastAsia="Calibri" w:hAnsiTheme="minorHAnsi" w:cstheme="minorHAnsi"/>
          <w:color w:val="auto"/>
          <w:sz w:val="20"/>
          <w:szCs w:val="20"/>
          <w:lang w:val="sr-Cyrl-RS"/>
        </w:rPr>
        <w:t xml:space="preserve"> </w:t>
      </w:r>
    </w:p>
    <w:p w:rsidR="00F00251" w:rsidRPr="00121945" w:rsidRDefault="00F00251" w:rsidP="006A14F8">
      <w:pPr>
        <w:spacing w:after="120"/>
        <w:ind w:right="23" w:firstLine="426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Пријавни образац садржи обавештење о </w:t>
      </w:r>
      <w:r w:rsidRPr="00121945">
        <w:rPr>
          <w:rFonts w:asciiTheme="minorHAnsi" w:hAnsiTheme="minorHAnsi" w:cstheme="minorHAnsi"/>
          <w:iCs/>
          <w:sz w:val="20"/>
          <w:szCs w:val="20"/>
          <w:lang w:val="sr-Cyrl-CS"/>
        </w:rPr>
        <w:t>обавезној документацији</w:t>
      </w:r>
      <w:r w:rsidRPr="00121945">
        <w:rPr>
          <w:rFonts w:asciiTheme="minorHAnsi" w:hAnsiTheme="minorHAnsi" w:cstheme="minorHAnsi"/>
          <w:b/>
          <w:iCs/>
          <w:sz w:val="20"/>
          <w:szCs w:val="20"/>
          <w:lang w:val="sr-Cyrl-CS"/>
        </w:rPr>
        <w:t xml:space="preserve"> </w:t>
      </w:r>
      <w:r w:rsidRPr="00121945">
        <w:rPr>
          <w:rFonts w:asciiTheme="minorHAnsi" w:hAnsiTheme="minorHAnsi" w:cstheme="minorHAnsi"/>
          <w:bCs/>
          <w:iCs/>
          <w:sz w:val="20"/>
          <w:szCs w:val="20"/>
          <w:lang w:val="sr-Cyrl-CS"/>
        </w:rPr>
        <w:t xml:space="preserve">за дату област. 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Под потпуном пријавом подразу</w:t>
      </w:r>
      <w:r w:rsidR="00102C0A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мева се уредно попуњен и оверен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  <w:r w:rsidR="00A36283">
        <w:rPr>
          <w:rFonts w:asciiTheme="minorHAnsi" w:eastAsia="Calibri" w:hAnsiTheme="minorHAnsi" w:cstheme="minorHAnsi"/>
          <w:sz w:val="20"/>
          <w:szCs w:val="20"/>
          <w:lang w:val="sr-Cyrl-CS"/>
        </w:rPr>
        <w:t>п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ријавни образац са свим припадајућим прилозима. </w:t>
      </w:r>
    </w:p>
    <w:p w:rsidR="003666DD" w:rsidRPr="00121945" w:rsidRDefault="00F00251" w:rsidP="006A14F8">
      <w:pPr>
        <w:spacing w:after="120"/>
        <w:ind w:right="29" w:firstLine="426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Подносилац може поднети </w:t>
      </w:r>
      <w:r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највише три пројектне пријаве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по области</w:t>
      </w:r>
      <w:r w:rsidR="00B5520D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.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F00251" w:rsidRPr="00121945" w:rsidRDefault="00F00251" w:rsidP="006A14F8">
      <w:pPr>
        <w:spacing w:after="120"/>
        <w:ind w:right="29" w:firstLine="426"/>
        <w:jc w:val="both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Пријава и приложена документација се подносе </w:t>
      </w:r>
      <w:r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у једном примерку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 не враћају се подносиоцима пријава.</w:t>
      </w:r>
    </w:p>
    <w:p w:rsidR="00F416BE" w:rsidRDefault="00DD477E" w:rsidP="006A14F8">
      <w:pPr>
        <w:ind w:right="23" w:firstLine="426"/>
        <w:jc w:val="both"/>
        <w:rPr>
          <w:rFonts w:asciiTheme="minorHAnsi" w:eastAsia="Calibri" w:hAnsiTheme="minorHAnsi" w:cstheme="minorHAnsi"/>
          <w:b/>
          <w:sz w:val="18"/>
          <w:szCs w:val="18"/>
          <w:lang w:val="sr-Cyrl-R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Пријаве се подносе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предајом писарници покрајинс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ких органа управе </w:t>
      </w:r>
      <w:r w:rsidR="00AD2F42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(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зграда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Покрајинске в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ладе</w:t>
      </w:r>
      <w:r w:rsidR="00AD2F42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у Новом Саду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од 9 до 14 часова</w:t>
      </w:r>
      <w:r w:rsidR="00AD2F42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)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или се упућу</w:t>
      </w:r>
      <w:r w:rsidR="00F664F4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ју поштом на адресу: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8B37B3" w:rsidRPr="00121945">
        <w:rPr>
          <w:rFonts w:asciiTheme="minorHAnsi" w:hAnsiTheme="minorHAnsi" w:cstheme="minorHAnsi"/>
          <w:b/>
          <w:sz w:val="18"/>
          <w:szCs w:val="18"/>
          <w:lang w:val="sr-Cyrl-RS"/>
        </w:rPr>
        <w:t>Покрајински секретаријат за културу, јавно информисање и односе с верским заједницама</w:t>
      </w:r>
      <w:r w:rsidR="006A14F8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, </w:t>
      </w:r>
      <w:r w:rsidR="008B37B3" w:rsidRPr="00121945">
        <w:rPr>
          <w:rFonts w:asciiTheme="minorHAnsi" w:hAnsiTheme="minorHAnsi" w:cstheme="minorHAnsi"/>
          <w:b/>
          <w:sz w:val="18"/>
          <w:szCs w:val="18"/>
          <w:lang w:val="sr-Cyrl-RS"/>
        </w:rPr>
        <w:t>Булевар Михајла Пупина 16, 21000 Нови Сад</w:t>
      </w:r>
      <w:r w:rsidR="006A14F8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, </w:t>
      </w:r>
      <w:r w:rsidR="008B37B3" w:rsidRPr="00121945">
        <w:rPr>
          <w:rFonts w:asciiTheme="minorHAnsi" w:hAnsiTheme="minorHAnsi" w:cstheme="minorHAnsi"/>
          <w:b/>
          <w:sz w:val="18"/>
          <w:szCs w:val="18"/>
          <w:lang w:val="sr-Cyrl-RS"/>
        </w:rPr>
        <w:t>(</w:t>
      </w:r>
      <w:r w:rsidR="00F416BE" w:rsidRPr="00121945">
        <w:rPr>
          <w:rFonts w:asciiTheme="minorHAnsi" w:hAnsiTheme="minorHAnsi" w:cstheme="minorHAnsi"/>
          <w:b/>
          <w:sz w:val="18"/>
          <w:szCs w:val="18"/>
          <w:lang w:val="sr-Cyrl-RS"/>
        </w:rPr>
        <w:t xml:space="preserve">Конкурс </w:t>
      </w:r>
      <w:r w:rsidR="00F416BE" w:rsidRPr="00121945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за финансирање – суфинансирање пројекaта сценског стваралаштва – позориште и уметничка игра</w:t>
      </w:r>
      <w:r w:rsidR="006A14F8">
        <w:rPr>
          <w:rFonts w:asciiTheme="minorHAnsi" w:eastAsia="Calibri" w:hAnsiTheme="minorHAnsi" w:cstheme="minorHAnsi"/>
          <w:b/>
          <w:sz w:val="18"/>
          <w:szCs w:val="18"/>
          <w:lang w:val="en-US"/>
        </w:rPr>
        <w:t xml:space="preserve"> </w:t>
      </w:r>
      <w:r w:rsidR="006A14F8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 xml:space="preserve">у АП Војводини </w:t>
      </w:r>
      <w:r w:rsidR="00A26990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у 2025</w:t>
      </w:r>
      <w:r w:rsidR="00F416BE" w:rsidRPr="00121945">
        <w:rPr>
          <w:rFonts w:asciiTheme="minorHAnsi" w:eastAsia="Calibri" w:hAnsiTheme="minorHAnsi" w:cstheme="minorHAnsi"/>
          <w:b/>
          <w:sz w:val="18"/>
          <w:szCs w:val="18"/>
          <w:lang w:val="sr-Cyrl-RS"/>
        </w:rPr>
        <w:t>. години)</w:t>
      </w:r>
    </w:p>
    <w:p w:rsidR="005E6CC8" w:rsidRPr="00121945" w:rsidRDefault="00F47810" w:rsidP="00F4781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proofErr w:type="spellStart"/>
      <w:r w:rsidRPr="00F47810">
        <w:rPr>
          <w:rFonts w:asciiTheme="minorHAnsi" w:hAnsiTheme="minorHAnsi" w:cstheme="minorHAnsi"/>
          <w:sz w:val="20"/>
          <w:szCs w:val="20"/>
          <w:lang w:val="en-US"/>
        </w:rPr>
        <w:t>Ko</w:t>
      </w:r>
      <w:r w:rsidRPr="00F47810">
        <w:rPr>
          <w:rFonts w:asciiTheme="minorHAnsi" w:hAnsiTheme="minorHAnsi" w:cstheme="minorHAnsi"/>
          <w:sz w:val="20"/>
          <w:szCs w:val="20"/>
          <w:lang w:val="sr-Cyrl-RS"/>
        </w:rPr>
        <w:t>нкурс</w:t>
      </w:r>
      <w:proofErr w:type="spellEnd"/>
      <w:r w:rsidRPr="00F47810">
        <w:rPr>
          <w:rFonts w:asciiTheme="minorHAnsi" w:hAnsiTheme="minorHAnsi" w:cstheme="minorHAnsi"/>
          <w:sz w:val="20"/>
          <w:szCs w:val="20"/>
          <w:lang w:val="sr-Cyrl-RS"/>
        </w:rPr>
        <w:t xml:space="preserve"> се објављује у дневном листу „Дневник</w:t>
      </w:r>
      <w:proofErr w:type="gramStart"/>
      <w:r w:rsidRPr="00F47810">
        <w:rPr>
          <w:rFonts w:asciiTheme="minorHAnsi" w:hAnsiTheme="minorHAnsi" w:cstheme="minorHAnsi"/>
          <w:sz w:val="20"/>
          <w:szCs w:val="20"/>
          <w:lang w:val="sr-Cyrl-RS"/>
        </w:rPr>
        <w:t>“</w:t>
      </w:r>
      <w:r w:rsidRPr="00F4781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47810">
        <w:rPr>
          <w:rFonts w:asciiTheme="minorHAnsi" w:hAnsiTheme="minorHAnsi" w:cstheme="minorHAnsi"/>
          <w:sz w:val="20"/>
          <w:szCs w:val="20"/>
          <w:lang w:val="sr-Cyrl-RS"/>
        </w:rPr>
        <w:t>и</w:t>
      </w:r>
      <w:proofErr w:type="gramEnd"/>
      <w:r w:rsidRPr="00F47810">
        <w:rPr>
          <w:rFonts w:asciiTheme="minorHAnsi" w:hAnsiTheme="minorHAnsi" w:cstheme="minorHAnsi"/>
          <w:sz w:val="20"/>
          <w:szCs w:val="20"/>
          <w:lang w:val="sr-Cyrl-RS"/>
        </w:rPr>
        <w:t xml:space="preserve"> званичној  </w:t>
      </w:r>
      <w:r w:rsidR="009A254E">
        <w:rPr>
          <w:rFonts w:asciiTheme="minorHAnsi" w:hAnsiTheme="minorHAnsi" w:cstheme="minorHAnsi"/>
          <w:sz w:val="20"/>
          <w:szCs w:val="20"/>
          <w:lang w:val="sr-Cyrl-RS"/>
        </w:rPr>
        <w:t>интернет</w:t>
      </w:r>
      <w:r w:rsidRPr="00F47810">
        <w:rPr>
          <w:rFonts w:asciiTheme="minorHAnsi" w:hAnsiTheme="minorHAnsi" w:cstheme="minorHAnsi"/>
          <w:sz w:val="20"/>
          <w:szCs w:val="20"/>
          <w:lang w:val="sr-Cyrl-RS"/>
        </w:rPr>
        <w:t xml:space="preserve"> страници </w:t>
      </w:r>
      <w:r w:rsidR="009A254E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Секретаријата </w:t>
      </w:r>
      <w:hyperlink r:id="rId8" w:history="1">
        <w:r w:rsidRPr="00F47810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www.kultura.vojvodina.gov.rs</w:t>
        </w:r>
      </w:hyperlink>
      <w:r w:rsidRPr="00F47810">
        <w:rPr>
          <w:rFonts w:asciiTheme="minorHAnsi" w:hAnsiTheme="minorHAnsi" w:cstheme="minorHAnsi"/>
          <w:sz w:val="20"/>
          <w:szCs w:val="20"/>
          <w:lang w:val="sr-Cyrl-RS"/>
        </w:rPr>
        <w:t>, дана 29. јануара 2025. године</w:t>
      </w:r>
      <w:r w:rsidRPr="00F47810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F47810">
        <w:rPr>
          <w:rFonts w:asciiTheme="minorHAnsi" w:hAnsiTheme="minorHAnsi" w:cstheme="minorHAnsi"/>
          <w:sz w:val="20"/>
          <w:szCs w:val="20"/>
          <w:lang w:val="sr-Cyrl-RS"/>
        </w:rPr>
        <w:t xml:space="preserve">Пријаве се подносе  у периоду  </w:t>
      </w:r>
      <w:r w:rsidRPr="00F47810">
        <w:rPr>
          <w:rFonts w:asciiTheme="minorHAnsi" w:hAnsiTheme="minorHAnsi" w:cstheme="minorHAnsi"/>
          <w:b/>
          <w:sz w:val="20"/>
          <w:szCs w:val="20"/>
          <w:lang w:val="sr-Cyrl-RS"/>
        </w:rPr>
        <w:t>од 30. јануара закључно са 28. фебруаром 2025. године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.</w:t>
      </w:r>
      <w:r w:rsidR="00BD4B3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5E6CC8" w:rsidRPr="009A595D">
        <w:rPr>
          <w:rFonts w:asciiTheme="minorHAnsi" w:hAnsiTheme="minorHAnsi" w:cstheme="minorHAnsi"/>
          <w:sz w:val="20"/>
          <w:szCs w:val="20"/>
          <w:lang w:val="sr-Cyrl-RS"/>
        </w:rPr>
        <w:t>Датум предаје пошиљке овлашћеној пошти сматраће се датумом предаје пријаве на конкурсу.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10AD4" w:rsidRPr="00121945" w:rsidTr="00910AD4">
        <w:trPr>
          <w:trHeight w:val="1340"/>
        </w:trPr>
        <w:tc>
          <w:tcPr>
            <w:tcW w:w="9985" w:type="dxa"/>
          </w:tcPr>
          <w:p w:rsidR="00910AD4" w:rsidRPr="00121945" w:rsidRDefault="00910AD4" w:rsidP="00910AD4">
            <w:pPr>
              <w:spacing w:before="120" w:after="120"/>
              <w:ind w:firstLine="706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ВАЖНА НАПОМЕНА:</w:t>
            </w:r>
          </w:p>
          <w:p w:rsidR="00910AD4" w:rsidRPr="00121945" w:rsidRDefault="00910AD4" w:rsidP="003A720C">
            <w:pPr>
              <w:spacing w:before="120" w:after="120"/>
              <w:ind w:firstLine="706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 наведеног рока, подносилац је дужан да Пријав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 за сваки пројекат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пошаље и 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путем 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електронске поште</w:t>
            </w:r>
            <w:r w:rsidR="006A14F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 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pdf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Acrobat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reader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  <w:r w:rsidR="003A72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формат</w:t>
            </w:r>
            <w:r w:rsidR="00D0479E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="005D4CD0"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 адресу: </w:t>
            </w:r>
            <w:proofErr w:type="spellStart"/>
            <w:r w:rsidR="00A90BD7"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natalija</w:t>
            </w:r>
            <w:proofErr w:type="spellEnd"/>
            <w:r w:rsidR="00A90BD7"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="00A90BD7"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josipovic</w:t>
            </w:r>
            <w:proofErr w:type="spellEnd"/>
            <w:r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@</w:t>
            </w:r>
            <w:r w:rsidR="00A90BD7"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vojvodina.gov.rs</w:t>
            </w:r>
            <w:r w:rsidRPr="00121945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,</w:t>
            </w:r>
            <w:r w:rsidRPr="00121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зајед</w:t>
            </w:r>
            <w:r w:rsidR="005A226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но са </w:t>
            </w:r>
            <w:proofErr w:type="spellStart"/>
            <w:r w:rsidR="00BD4B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скенираном</w:t>
            </w:r>
            <w:proofErr w:type="spellEnd"/>
            <w:r w:rsidR="00BD4B36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5A226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пратећом документацијом (о</w:t>
            </w:r>
            <w:r w:rsidRPr="0012194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бавезни прилози).</w:t>
            </w:r>
          </w:p>
        </w:tc>
      </w:tr>
    </w:tbl>
    <w:p w:rsidR="0071174A" w:rsidRPr="00121945" w:rsidRDefault="001B64CF" w:rsidP="00863AED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</w:pPr>
      <w:r w:rsidRPr="00121945">
        <w:rPr>
          <w:rFonts w:asciiTheme="minorHAnsi" w:hAnsiTheme="minorHAnsi" w:cstheme="minorHAnsi"/>
          <w:bCs/>
          <w:sz w:val="20"/>
          <w:szCs w:val="20"/>
          <w:lang w:val="sr-Cyrl-RS"/>
        </w:rPr>
        <w:t>Р</w:t>
      </w:r>
      <w:proofErr w:type="spellStart"/>
      <w:r w:rsidR="003A2ECB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езултати</w:t>
      </w:r>
      <w:proofErr w:type="spellEnd"/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Ко</w:t>
      </w:r>
      <w:r w:rsidR="00D93913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нкурса се објављују на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интернет страници</w:t>
      </w:r>
      <w:r w:rsidR="00471402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Секретаријата </w:t>
      </w:r>
      <w:r w:rsidR="00A9683F" w:rsidRPr="00121945">
        <w:rPr>
          <w:rFonts w:asciiTheme="minorHAnsi" w:eastAsia="Calibri" w:hAnsiTheme="minorHAnsi" w:cstheme="minorHAnsi"/>
          <w:iCs/>
          <w:sz w:val="20"/>
          <w:szCs w:val="20"/>
          <w:u w:val="single"/>
          <w:lang w:val="sr-Cyrl-CS"/>
        </w:rPr>
        <w:t>www.kultura.vojvodina.gov.rs</w:t>
      </w:r>
      <w:r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>.</w:t>
      </w:r>
      <w:r w:rsidR="0056027A" w:rsidRPr="00121945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</w:p>
    <w:p w:rsidR="009D72B7" w:rsidRPr="00121945" w:rsidRDefault="002927EF" w:rsidP="006A14F8">
      <w:pPr>
        <w:spacing w:before="360" w:after="120"/>
        <w:ind w:right="23"/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</w:pPr>
      <w:r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КРИТЕРИЈУМИ ЗА </w:t>
      </w:r>
      <w:r w:rsidR="006F075D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ОДАБИР П</w:t>
      </w:r>
      <w:r w:rsidR="00C17062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РОЈЕКАТА КОЈИ ЋЕ СЕ ФИНАНСИРАТИ </w:t>
      </w:r>
      <w:r w:rsidR="009D72B7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–</w:t>
      </w:r>
      <w:r w:rsidR="00C17062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 xml:space="preserve"> </w:t>
      </w:r>
      <w:r w:rsidR="006F075D" w:rsidRPr="00121945">
        <w:rPr>
          <w:rFonts w:asciiTheme="minorHAnsi" w:eastAsia="Calibri" w:hAnsiTheme="minorHAnsi" w:cstheme="minorHAnsi"/>
          <w:b/>
          <w:sz w:val="20"/>
          <w:szCs w:val="20"/>
          <w:u w:val="single"/>
          <w:lang w:val="sr-Cyrl-CS"/>
        </w:rPr>
        <w:t>СУФИНАНСИРАТИ</w:t>
      </w:r>
    </w:p>
    <w:p w:rsidR="009A254E" w:rsidRDefault="0055790D" w:rsidP="009A254E">
      <w:pPr>
        <w:spacing w:after="120"/>
        <w:ind w:firstLine="426"/>
        <w:jc w:val="both"/>
        <w:rPr>
          <w:rFonts w:asciiTheme="minorHAnsi" w:hAnsiTheme="minorHAnsi" w:cstheme="minorHAnsi"/>
        </w:rPr>
      </w:pPr>
      <w:r w:rsidRPr="00121945">
        <w:rPr>
          <w:rFonts w:asciiTheme="minorHAnsi" w:hAnsiTheme="minorHAnsi" w:cstheme="minorHAnsi"/>
          <w:sz w:val="20"/>
          <w:szCs w:val="20"/>
          <w:lang w:val="sr-Cyrl-RS"/>
        </w:rPr>
        <w:t>Одабир пројеката који ће се финансирати</w:t>
      </w:r>
      <w:r w:rsidR="00B615D1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121945">
        <w:rPr>
          <w:rFonts w:asciiTheme="minorHAnsi" w:hAnsiTheme="minorHAnsi" w:cstheme="minorHAnsi"/>
          <w:sz w:val="20"/>
          <w:szCs w:val="20"/>
          <w:lang w:val="sr-Cyrl-RS"/>
        </w:rPr>
        <w:t>-</w:t>
      </w:r>
      <w:r w:rsidR="00B615D1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суфинансирати вршиће се у складу са 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Уредбом о критеријумима, мерилима и начину избора пројеката у култури који се </w:t>
      </w:r>
      <w:r w:rsidR="00EB47D3" w:rsidRPr="00121945">
        <w:rPr>
          <w:rFonts w:asciiTheme="minorHAnsi" w:hAnsiTheme="minorHAnsi" w:cstheme="minorHAnsi"/>
          <w:sz w:val="20"/>
          <w:szCs w:val="20"/>
          <w:lang w:val="sr-Cyrl-RS"/>
        </w:rPr>
        <w:t>финансирају -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суфинансирају из буџета Републике Србије, аутономне покрајине, односно јединица локалне самоуправе</w:t>
      </w:r>
      <w:r w:rsidR="001B64CF" w:rsidRPr="00121945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="00DE7377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Приликом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разматрања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пројек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  <w:lang w:val="sr-Cyrl-RS"/>
        </w:rPr>
        <w:t>а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та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обзир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ће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узети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усклађеност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циљевима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приоритетима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стратешких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докумената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Републике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Србије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Аутономне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покрајине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Војводине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као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усклађеност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Законом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родној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E7377" w:rsidRPr="002868A0">
        <w:rPr>
          <w:rFonts w:asciiTheme="minorHAnsi" w:hAnsiTheme="minorHAnsi" w:cstheme="minorHAnsi"/>
          <w:sz w:val="20"/>
          <w:szCs w:val="20"/>
        </w:rPr>
        <w:t>равноправности</w:t>
      </w:r>
      <w:proofErr w:type="spellEnd"/>
      <w:r w:rsidR="002E623F" w:rsidRPr="002868A0">
        <w:rPr>
          <w:rFonts w:asciiTheme="minorHAnsi" w:hAnsiTheme="minorHAnsi" w:cstheme="minorHAnsi"/>
          <w:sz w:val="20"/>
          <w:szCs w:val="20"/>
        </w:rPr>
        <w:t xml:space="preserve"> („</w:t>
      </w:r>
      <w:r w:rsidR="002E623F" w:rsidRPr="002868A0">
        <w:rPr>
          <w:rFonts w:asciiTheme="minorHAnsi" w:hAnsiTheme="minorHAnsi" w:cstheme="minorHAnsi"/>
          <w:sz w:val="20"/>
          <w:szCs w:val="20"/>
          <w:lang w:val="sr-Cyrl-RS"/>
        </w:rPr>
        <w:t>Сл. гласник РС</w:t>
      </w:r>
      <w:r w:rsidR="002E623F" w:rsidRPr="002868A0">
        <w:rPr>
          <w:rFonts w:asciiTheme="minorHAnsi" w:hAnsiTheme="minorHAnsi" w:cstheme="minorHAnsi"/>
          <w:sz w:val="20"/>
          <w:szCs w:val="20"/>
          <w:lang w:val="en-US"/>
        </w:rPr>
        <w:t xml:space="preserve">”, </w:t>
      </w:r>
      <w:r w:rsidR="00DF5572" w:rsidRPr="002868A0">
        <w:rPr>
          <w:rFonts w:asciiTheme="minorHAnsi" w:hAnsiTheme="minorHAnsi" w:cstheme="minorHAnsi"/>
          <w:sz w:val="20"/>
          <w:szCs w:val="20"/>
        </w:rPr>
        <w:t>бр</w:t>
      </w:r>
      <w:r w:rsidR="002E623F" w:rsidRPr="002868A0">
        <w:rPr>
          <w:rFonts w:asciiTheme="minorHAnsi" w:hAnsiTheme="minorHAnsi" w:cstheme="minorHAnsi"/>
          <w:sz w:val="20"/>
          <w:szCs w:val="20"/>
        </w:rPr>
        <w:t xml:space="preserve">. 52/21), у </w:t>
      </w:r>
      <w:proofErr w:type="spellStart"/>
      <w:r w:rsidR="002E623F" w:rsidRPr="002868A0">
        <w:rPr>
          <w:rFonts w:asciiTheme="minorHAnsi" w:hAnsiTheme="minorHAnsi" w:cstheme="minorHAnsi"/>
          <w:sz w:val="20"/>
          <w:szCs w:val="20"/>
        </w:rPr>
        <w:t>смислу</w:t>
      </w:r>
      <w:proofErr w:type="spellEnd"/>
      <w:r w:rsidR="002E623F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E623F" w:rsidRPr="002868A0">
        <w:rPr>
          <w:rFonts w:asciiTheme="minorHAnsi" w:hAnsiTheme="minorHAnsi" w:cstheme="minorHAnsi"/>
          <w:sz w:val="20"/>
          <w:szCs w:val="20"/>
        </w:rPr>
        <w:t>члана</w:t>
      </w:r>
      <w:proofErr w:type="spellEnd"/>
      <w:r w:rsidR="002E623F" w:rsidRPr="002868A0">
        <w:rPr>
          <w:rFonts w:asciiTheme="minorHAnsi" w:hAnsiTheme="minorHAnsi" w:cstheme="minorHAnsi"/>
          <w:sz w:val="20"/>
          <w:szCs w:val="20"/>
        </w:rPr>
        <w:t xml:space="preserve"> 6. </w:t>
      </w:r>
      <w:proofErr w:type="spellStart"/>
      <w:r w:rsidR="002E623F" w:rsidRPr="002868A0">
        <w:rPr>
          <w:rFonts w:asciiTheme="minorHAnsi" w:hAnsiTheme="minorHAnsi" w:cstheme="minorHAnsi"/>
          <w:sz w:val="20"/>
          <w:szCs w:val="20"/>
        </w:rPr>
        <w:t>овог</w:t>
      </w:r>
      <w:proofErr w:type="spellEnd"/>
      <w:r w:rsidR="002E623F" w:rsidRPr="002868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E623F" w:rsidRPr="002868A0"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DE7377" w:rsidRPr="002868A0">
        <w:rPr>
          <w:rFonts w:asciiTheme="minorHAnsi" w:hAnsiTheme="minorHAnsi" w:cstheme="minorHAnsi"/>
          <w:sz w:val="20"/>
          <w:szCs w:val="20"/>
        </w:rPr>
        <w:t>.</w:t>
      </w:r>
    </w:p>
    <w:p w:rsidR="001F5067" w:rsidRPr="009A254E" w:rsidRDefault="00BA2A3A" w:rsidP="009A254E">
      <w:pPr>
        <w:spacing w:after="120"/>
        <w:ind w:firstLine="426"/>
        <w:jc w:val="both"/>
        <w:rPr>
          <w:rFonts w:asciiTheme="minorHAnsi" w:hAnsiTheme="minorHAnsi" w:cstheme="minorHAnsi"/>
        </w:rPr>
      </w:pPr>
      <w:r w:rsidRPr="00BD4B36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Пријаве </w:t>
      </w:r>
      <w:r w:rsidR="003A720C" w:rsidRPr="00BD4B36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оверене печатом и потписом или електронским печатом</w:t>
      </w:r>
      <w:r w:rsidR="00525D5C" w:rsidRPr="00BD4B36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/потписом</w:t>
      </w:r>
      <w:r w:rsidR="003A720C" w:rsidRPr="00BD4B36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</w:t>
      </w:r>
      <w:proofErr w:type="spellStart"/>
      <w:r w:rsidRPr="00BD4B36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прис</w:t>
      </w:r>
      <w:r w:rsidR="00156690" w:rsidRPr="00BD4B36">
        <w:rPr>
          <w:rFonts w:asciiTheme="minorHAnsi" w:eastAsia="Calibri" w:hAnsiTheme="minorHAnsi" w:cstheme="minorHAnsi"/>
          <w:iCs/>
          <w:sz w:val="20"/>
          <w:szCs w:val="20"/>
          <w:lang w:val="sr-Cyrl-RS"/>
        </w:rPr>
        <w:t>тигле</w:t>
      </w:r>
      <w:proofErr w:type="spellEnd"/>
      <w:r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у конкурсном року, разматра и стручно образлаже конкурсна комисија коју образује Секретаријат, на основу чега покрајински секретар за културу, јавно информисање и односе с верским заједницама доноси р</w:t>
      </w:r>
      <w:r w:rsidR="00A9683F"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ешење о распоређивању средстава</w:t>
      </w:r>
      <w:r w:rsidR="0055790D"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>.</w:t>
      </w:r>
      <w:r w:rsidR="00D20D3C" w:rsidRPr="00121945">
        <w:rPr>
          <w:rFonts w:asciiTheme="minorHAnsi" w:eastAsia="Calibri" w:hAnsiTheme="minorHAnsi" w:cstheme="minorHAnsi"/>
          <w:iCs/>
          <w:sz w:val="20"/>
          <w:szCs w:val="20"/>
          <w:lang w:val="sr-Cyrl-CS"/>
        </w:rPr>
        <w:t xml:space="preserve"> </w:t>
      </w:r>
      <w:r w:rsidR="0055790D" w:rsidRPr="00121945">
        <w:rPr>
          <w:rFonts w:asciiTheme="minorHAnsi" w:eastAsia="Calibri" w:hAnsiTheme="minorHAnsi" w:cstheme="minorHAnsi"/>
          <w:sz w:val="20"/>
          <w:szCs w:val="20"/>
          <w:lang w:val="ru-RU"/>
        </w:rPr>
        <w:t>Комисија</w:t>
      </w:r>
      <w:r w:rsidR="00FC3A6D" w:rsidRPr="00121945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неће разматрати</w:t>
      </w:r>
      <w:r w:rsidR="00E13246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785D11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поднете </w:t>
      </w:r>
      <w:r w:rsidR="00E13246" w:rsidRPr="00121945">
        <w:rPr>
          <w:rFonts w:asciiTheme="minorHAnsi" w:eastAsia="Calibri" w:hAnsiTheme="minorHAnsi" w:cstheme="minorHAnsi"/>
          <w:sz w:val="20"/>
          <w:szCs w:val="20"/>
          <w:lang w:val="ru-RU"/>
        </w:rPr>
        <w:t>пријаве:</w:t>
      </w:r>
    </w:p>
    <w:p w:rsidR="00E13246" w:rsidRPr="00121945" w:rsidRDefault="00E13246" w:rsidP="006A14F8">
      <w:pPr>
        <w:ind w:firstLine="426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ru-RU"/>
        </w:rPr>
        <w:t>-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  <w:r w:rsidR="008748ED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послате након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наведеног рока</w:t>
      </w:r>
      <w:r w:rsidR="008748ED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893786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за пријаву</w:t>
      </w:r>
      <w:r w:rsidR="009A25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;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 </w:t>
      </w:r>
    </w:p>
    <w:p w:rsidR="001F5067" w:rsidRPr="00121945" w:rsidRDefault="001F5067" w:rsidP="006A14F8">
      <w:pPr>
        <w:ind w:firstLine="426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</w:pP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послате на</w:t>
      </w:r>
      <w:r w:rsidR="009A25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 xml:space="preserve"> неадекватном Пријавном обрасцу;</w:t>
      </w:r>
    </w:p>
    <w:p w:rsidR="00E13246" w:rsidRPr="00121945" w:rsidRDefault="00E13246" w:rsidP="006A14F8">
      <w:pPr>
        <w:ind w:firstLine="426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- послате </w:t>
      </w:r>
      <w:r w:rsidR="00F416BE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само </w:t>
      </w:r>
      <w:r w:rsidR="009A25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путем електронске поште</w:t>
      </w:r>
      <w:r w:rsidR="009A25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;</w:t>
      </w:r>
    </w:p>
    <w:p w:rsidR="00E13246" w:rsidRPr="00B367B9" w:rsidRDefault="00E13246" w:rsidP="006A14F8">
      <w:pPr>
        <w:ind w:firstLine="426"/>
        <w:jc w:val="both"/>
        <w:rPr>
          <w:rFonts w:asciiTheme="minorHAnsi" w:eastAsia="Calibri" w:hAnsiTheme="minorHAnsi" w:cstheme="minorHAnsi"/>
          <w:strike/>
          <w:spacing w:val="-4"/>
          <w:sz w:val="20"/>
          <w:szCs w:val="20"/>
          <w:lang w:val="sr-Cyrl-CS"/>
        </w:rPr>
      </w:pPr>
      <w:r w:rsidRPr="00B367B9">
        <w:rPr>
          <w:rFonts w:asciiTheme="minorHAnsi" w:eastAsia="Calibri" w:hAnsiTheme="minorHAnsi" w:cstheme="minorHAnsi"/>
          <w:strike/>
          <w:spacing w:val="-4"/>
          <w:sz w:val="20"/>
          <w:szCs w:val="20"/>
          <w:lang w:val="sr-Cyrl-CS"/>
        </w:rPr>
        <w:t xml:space="preserve">- </w:t>
      </w:r>
      <w:r w:rsidR="003A720C">
        <w:rPr>
          <w:rFonts w:asciiTheme="minorHAnsi" w:eastAsia="Calibri" w:hAnsiTheme="minorHAnsi" w:cstheme="minorHAnsi"/>
          <w:spacing w:val="-4"/>
          <w:sz w:val="20"/>
          <w:szCs w:val="20"/>
          <w:lang w:val="en-US"/>
        </w:rPr>
        <w:t xml:space="preserve"> </w:t>
      </w:r>
      <w:proofErr w:type="spellStart"/>
      <w:r w:rsidR="009A25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неоверене</w:t>
      </w:r>
      <w:proofErr w:type="spellEnd"/>
      <w:r w:rsidR="009A254E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пријаве</w:t>
      </w:r>
      <w:r w:rsidR="009A254E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;</w:t>
      </w:r>
    </w:p>
    <w:p w:rsidR="00F340BF" w:rsidRPr="00121945" w:rsidRDefault="00E13246" w:rsidP="006A14F8">
      <w:pPr>
        <w:spacing w:after="120"/>
        <w:ind w:firstLine="426"/>
        <w:jc w:val="both"/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-</w:t>
      </w:r>
      <w:r w:rsidR="00BA2A3A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</w:t>
      </w:r>
      <w:r w:rsidR="0049365C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пријаве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подносилаца</w:t>
      </w:r>
      <w:r w:rsidRPr="00121945">
        <w:rPr>
          <w:rFonts w:asciiTheme="minorHAnsi" w:eastAsia="Calibri" w:hAnsiTheme="minorHAnsi" w:cstheme="minorHAnsi"/>
          <w:b/>
          <w:sz w:val="20"/>
          <w:szCs w:val="20"/>
          <w:lang w:val="ru-RU"/>
        </w:rPr>
        <w:t xml:space="preserve">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којима је </w:t>
      </w:r>
      <w:r w:rsidR="00374766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Секретаријат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током </w:t>
      </w:r>
      <w:r w:rsidR="00A26990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2024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 године доделио</w:t>
      </w:r>
      <w:r w:rsidR="0085725F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средства на име финансирања -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 xml:space="preserve"> суфинансирања пројеката у култури, а који нису поднели извештај о њиховој реализацији у предвиђеном року </w:t>
      </w:r>
      <w:r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RS"/>
        </w:rPr>
        <w:t>или је утврђен ненаменски утрошак додељених средстава</w:t>
      </w:r>
      <w:r w:rsidR="00F340BF" w:rsidRPr="00121945">
        <w:rPr>
          <w:rFonts w:asciiTheme="minorHAnsi" w:eastAsia="Calibri" w:hAnsiTheme="minorHAnsi" w:cstheme="minorHAnsi"/>
          <w:spacing w:val="-4"/>
          <w:sz w:val="20"/>
          <w:szCs w:val="20"/>
          <w:lang w:val="sr-Cyrl-CS"/>
        </w:rPr>
        <w:t>.</w:t>
      </w:r>
    </w:p>
    <w:p w:rsidR="002927EF" w:rsidRPr="00121945" w:rsidRDefault="002927EF" w:rsidP="006A14F8">
      <w:pPr>
        <w:spacing w:after="120"/>
        <w:ind w:firstLine="426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hAnsiTheme="minorHAnsi" w:cstheme="minorHAnsi"/>
          <w:sz w:val="20"/>
          <w:szCs w:val="20"/>
          <w:lang w:val="sr-Cyrl-RS"/>
        </w:rPr>
        <w:t>Трошкови горива, угоститељске услуге и трошкови репрезентације се признају највише у износу до 5% од укупног износа додељених средстава. Ови трошкови могу бити признати у износу већем од 5% у изузетним случа</w:t>
      </w:r>
      <w:r w:rsidR="001B64CF" w:rsidRPr="00121945">
        <w:rPr>
          <w:rFonts w:asciiTheme="minorHAnsi" w:hAnsiTheme="minorHAnsi" w:cstheme="minorHAnsi"/>
          <w:sz w:val="20"/>
          <w:szCs w:val="20"/>
          <w:lang w:val="sr-Cyrl-RS"/>
        </w:rPr>
        <w:t>јевима, када је пројекат</w:t>
      </w:r>
      <w:r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 (исхрана учесника на фестивалима, превоз и сл.), а које ће Комисија посебно разматрати и одобравати. </w:t>
      </w:r>
    </w:p>
    <w:p w:rsidR="00DE7377" w:rsidRPr="00121945" w:rsidRDefault="00DE7377" w:rsidP="006A14F8">
      <w:pPr>
        <w:spacing w:after="120"/>
        <w:ind w:firstLine="426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proofErr w:type="spellStart"/>
      <w:r w:rsidRPr="00121945">
        <w:rPr>
          <w:rFonts w:asciiTheme="minorHAnsi" w:hAnsiTheme="minorHAnsi" w:cstheme="minorHAnsi"/>
          <w:sz w:val="20"/>
          <w:szCs w:val="20"/>
          <w:lang w:val="en-US"/>
        </w:rPr>
        <w:t>Ko</w:t>
      </w:r>
      <w:r w:rsidRPr="00121945">
        <w:rPr>
          <w:rFonts w:asciiTheme="minorHAnsi" w:hAnsiTheme="minorHAnsi" w:cstheme="minorHAnsi"/>
          <w:sz w:val="20"/>
          <w:szCs w:val="20"/>
          <w:lang w:val="sr-Cyrl-RS"/>
        </w:rPr>
        <w:t>рисник</w:t>
      </w:r>
      <w:proofErr w:type="spellEnd"/>
      <w:r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је у обавези</w:t>
      </w:r>
      <w:r w:rsidRPr="00121945">
        <w:rPr>
          <w:rFonts w:asciiTheme="minorHAnsi" w:hAnsiTheme="minorHAnsi" w:cstheme="minorHAnsi"/>
          <w:sz w:val="20"/>
          <w:szCs w:val="20"/>
          <w:lang w:val="sr-Cyrl-CS"/>
        </w:rPr>
        <w:t xml:space="preserve"> да трошкове пројекта дефинише у складу са конкурсним условима, активностима у оквиру пројекта, са посебним акцентом </w:t>
      </w:r>
      <w:r w:rsidRPr="00525D5C">
        <w:rPr>
          <w:rFonts w:asciiTheme="minorHAnsi" w:hAnsiTheme="minorHAnsi" w:cstheme="minorHAnsi"/>
          <w:sz w:val="20"/>
          <w:szCs w:val="20"/>
          <w:u w:val="single"/>
          <w:lang w:val="sr-Cyrl-CS"/>
        </w:rPr>
        <w:t>на рационалност и економичност</w:t>
      </w:r>
      <w:r w:rsidRPr="00121945">
        <w:rPr>
          <w:rFonts w:asciiTheme="minorHAnsi" w:hAnsiTheme="minorHAnsi" w:cstheme="minorHAnsi"/>
          <w:sz w:val="20"/>
          <w:szCs w:val="20"/>
          <w:lang w:val="sr-Cyrl-CS"/>
        </w:rPr>
        <w:t xml:space="preserve"> приликом њихове пројекције.</w:t>
      </w:r>
    </w:p>
    <w:p w:rsidR="00342EDC" w:rsidRPr="00121945" w:rsidRDefault="0070390E" w:rsidP="006A14F8">
      <w:pPr>
        <w:spacing w:after="120"/>
        <w:ind w:firstLine="426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121945">
        <w:rPr>
          <w:rFonts w:asciiTheme="minorHAnsi" w:hAnsiTheme="minorHAnsi" w:cstheme="minorHAnsi"/>
          <w:sz w:val="20"/>
          <w:szCs w:val="20"/>
          <w:lang w:val="sr-Cyrl-RS"/>
        </w:rPr>
        <w:t>Секретаријат неће финансирати -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суфинансирати сталне трош</w:t>
      </w:r>
      <w:r w:rsidR="00D70BFD" w:rsidRPr="00121945">
        <w:rPr>
          <w:rFonts w:asciiTheme="minorHAnsi" w:hAnsiTheme="minorHAnsi" w:cstheme="minorHAnsi"/>
          <w:sz w:val="20"/>
          <w:szCs w:val="20"/>
          <w:lang w:val="sr-Cyrl-RS"/>
        </w:rPr>
        <w:t>кове (грејање, струја, телефон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>, закуп простора и сл.) и плате запослених код подносиоца пријаве, а такође ни набавку опреме, осим у изузетним случ</w:t>
      </w:r>
      <w:r w:rsidR="001B64CF" w:rsidRPr="00121945">
        <w:rPr>
          <w:rFonts w:asciiTheme="minorHAnsi" w:hAnsiTheme="minorHAnsi" w:cstheme="minorHAnsi"/>
          <w:sz w:val="20"/>
          <w:szCs w:val="20"/>
          <w:lang w:val="sr-Cyrl-RS"/>
        </w:rPr>
        <w:t>ајевима када је пројекат</w:t>
      </w:r>
      <w:r w:rsidR="002927EF"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таквог садржаја да укључује ове елементе, а које ће Комисија посебно разматрати и одобравати. </w:t>
      </w:r>
    </w:p>
    <w:p w:rsidR="002B0E1C" w:rsidRPr="009A254E" w:rsidRDefault="00A27659" w:rsidP="009A254E">
      <w:pPr>
        <w:autoSpaceDE w:val="0"/>
        <w:autoSpaceDN w:val="0"/>
        <w:adjustRightInd w:val="0"/>
        <w:spacing w:after="120"/>
        <w:ind w:firstLine="426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hAnsiTheme="minorHAnsi" w:cstheme="minorHAnsi"/>
          <w:sz w:val="20"/>
          <w:szCs w:val="20"/>
          <w:lang w:val="sr-Cyrl-RS"/>
        </w:rPr>
        <w:t xml:space="preserve"> Образац извештаја о реализацији пројекта за подносиоце пријава којима су средства одобрена могу преузети на  </w:t>
      </w:r>
      <w:r w:rsidR="009A254E">
        <w:rPr>
          <w:rFonts w:asciiTheme="minorHAnsi" w:hAnsiTheme="minorHAnsi" w:cstheme="minorHAnsi"/>
          <w:sz w:val="20"/>
          <w:szCs w:val="20"/>
          <w:lang w:val="sr-Cyrl-RS"/>
        </w:rPr>
        <w:t xml:space="preserve">званичној 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интернет страници Секретаријата </w:t>
      </w:r>
      <w:r w:rsidRPr="00121945">
        <w:rPr>
          <w:rFonts w:asciiTheme="minorHAnsi" w:eastAsia="Calibri" w:hAnsiTheme="minorHAnsi" w:cstheme="minorHAnsi"/>
          <w:iCs/>
          <w:sz w:val="20"/>
          <w:szCs w:val="20"/>
          <w:u w:val="single"/>
          <w:lang w:val="sr-Cyrl-CS"/>
        </w:rPr>
        <w:t>www.kultura.vojvodina.gov.rs</w:t>
      </w:r>
      <w:r w:rsidR="006A14F8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. </w:t>
      </w:r>
      <w:r w:rsidR="009A254E">
        <w:rPr>
          <w:rFonts w:asciiTheme="minorHAnsi" w:eastAsia="Calibr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961D86" w:rsidRPr="008D4668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</w:t>
      </w:r>
      <w:proofErr w:type="spellStart"/>
      <w:r w:rsidR="00961D86" w:rsidRPr="008D4668">
        <w:rPr>
          <w:rFonts w:asciiTheme="minorHAnsi" w:hAnsiTheme="minorHAnsi" w:cstheme="minorHAnsi"/>
          <w:sz w:val="20"/>
          <w:szCs w:val="20"/>
          <w:lang w:val="sr-Cyrl-CS"/>
        </w:rPr>
        <w:t>информациjе</w:t>
      </w:r>
      <w:proofErr w:type="spellEnd"/>
      <w:r w:rsidR="00961D86" w:rsidRPr="008D4668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Секретаријату, сваког радног дана од 9 до 14 часова, путем телефона </w:t>
      </w:r>
      <w:r w:rsidR="00961D86" w:rsidRPr="008D4668">
        <w:rPr>
          <w:rFonts w:asciiTheme="minorHAnsi" w:hAnsiTheme="minorHAnsi" w:cstheme="minorHAnsi"/>
          <w:bCs/>
          <w:sz w:val="20"/>
          <w:szCs w:val="20"/>
          <w:lang w:val="en"/>
        </w:rPr>
        <w:t>021/487 4264</w:t>
      </w:r>
      <w:r w:rsidR="00961D86" w:rsidRPr="008D4668">
        <w:rPr>
          <w:rFonts w:asciiTheme="minorHAnsi" w:hAnsiTheme="minorHAnsi" w:cstheme="minorHAnsi"/>
          <w:sz w:val="20"/>
          <w:szCs w:val="20"/>
          <w:lang w:val="sr-Cyrl-CS"/>
        </w:rPr>
        <w:t xml:space="preserve"> и електронскe адресe: </w:t>
      </w:r>
      <w:hyperlink r:id="rId9" w:history="1">
        <w:r w:rsidR="008D4668" w:rsidRPr="008D4668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natalija.josipovic@vojvodina.gov.rs</w:t>
        </w:r>
      </w:hyperlink>
      <w:r w:rsidR="00961D86" w:rsidRPr="008D4668">
        <w:rPr>
          <w:rFonts w:asciiTheme="minorHAnsi" w:hAnsiTheme="minorHAnsi" w:cstheme="minorHAnsi"/>
          <w:sz w:val="20"/>
          <w:szCs w:val="20"/>
          <w:lang w:val="sr-Cyrl-CS"/>
        </w:rPr>
        <w:t>.</w:t>
      </w:r>
      <w:r w:rsidR="009A254E">
        <w:rPr>
          <w:rFonts w:ascii="Verdana" w:eastAsia="Calibri" w:hAnsi="Verdana"/>
          <w:sz w:val="20"/>
          <w:szCs w:val="20"/>
          <w:lang w:val="sr-Cyrl-CS"/>
        </w:rPr>
        <w:t xml:space="preserve">        </w:t>
      </w:r>
      <w:r w:rsidR="0012042F">
        <w:rPr>
          <w:rFonts w:ascii="Verdana" w:eastAsia="Calibri" w:hAnsi="Verdana"/>
          <w:sz w:val="20"/>
          <w:szCs w:val="20"/>
          <w:lang w:val="sr-Cyrl-CS"/>
        </w:rPr>
        <w:t xml:space="preserve">                  </w:t>
      </w:r>
      <w:r w:rsidR="009F17DE">
        <w:rPr>
          <w:rFonts w:ascii="Verdana" w:eastAsia="Calibri" w:hAnsi="Verdana"/>
          <w:sz w:val="20"/>
          <w:szCs w:val="20"/>
          <w:lang w:val="sr-Cyrl-CS"/>
        </w:rPr>
        <w:t xml:space="preserve">                                            </w:t>
      </w:r>
    </w:p>
    <w:p w:rsidR="009A254E" w:rsidRDefault="002B0E1C" w:rsidP="009A254E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                                                                                 </w:t>
      </w:r>
      <w:r w:rsidR="009F17DE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>ПОКРАЈИНСКИ СЕКРЕТАР</w:t>
      </w:r>
      <w:r w:rsidR="0012042F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</w:t>
      </w:r>
    </w:p>
    <w:p w:rsidR="00472790" w:rsidRPr="009A254E" w:rsidRDefault="0012042F" w:rsidP="009A254E">
      <w:pPr>
        <w:jc w:val="center"/>
        <w:rPr>
          <w:rFonts w:asciiTheme="minorHAnsi" w:eastAsia="Calibri" w:hAnsiTheme="minorHAnsi" w:cstheme="minorHAnsi"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</w:t>
      </w:r>
      <w:r w:rsidR="009F17DE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</w:t>
      </w:r>
      <w:r w:rsidR="009F17DE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</w:t>
      </w:r>
      <w:r w:rsidR="00E47A2D"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</w:t>
      </w:r>
      <w:r w:rsidRPr="00121945">
        <w:rPr>
          <w:rFonts w:asciiTheme="minorHAnsi" w:eastAsia="Calibri" w:hAnsiTheme="minorHAnsi" w:cstheme="minorHAnsi"/>
          <w:sz w:val="20"/>
          <w:szCs w:val="20"/>
          <w:lang w:val="sr-Cyrl-CS"/>
        </w:rPr>
        <w:t xml:space="preserve"> </w:t>
      </w:r>
    </w:p>
    <w:p w:rsidR="00A639B9" w:rsidRPr="00121945" w:rsidRDefault="0012042F" w:rsidP="0012042F">
      <w:pPr>
        <w:jc w:val="center"/>
        <w:rPr>
          <w:rFonts w:asciiTheme="minorHAnsi" w:eastAsia="Calibri" w:hAnsiTheme="minorHAnsi" w:cstheme="minorHAnsi"/>
          <w:b/>
          <w:sz w:val="20"/>
          <w:szCs w:val="20"/>
          <w:lang w:val="sr-Cyrl-CS"/>
        </w:rPr>
      </w:pPr>
      <w:r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                                                                          </w:t>
      </w:r>
      <w:r w:rsidR="00420FF5"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</w:t>
      </w:r>
      <w:r w:rsidR="00A639B9"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   </w:t>
      </w:r>
      <w:r w:rsidR="005A2260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>Александра Ћирић Бошковић</w:t>
      </w:r>
      <w:r w:rsidR="00E54931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 xml:space="preserve">, </w:t>
      </w:r>
      <w:proofErr w:type="spellStart"/>
      <w:r w:rsidR="00E54931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с.р</w:t>
      </w:r>
      <w:proofErr w:type="spellEnd"/>
      <w:r w:rsidR="00E54931">
        <w:rPr>
          <w:rFonts w:asciiTheme="minorHAnsi" w:eastAsia="Calibri" w:hAnsiTheme="minorHAnsi" w:cstheme="minorHAnsi"/>
          <w:b/>
          <w:sz w:val="20"/>
          <w:szCs w:val="20"/>
          <w:lang w:val="sr-Cyrl-RS"/>
        </w:rPr>
        <w:t>.</w:t>
      </w:r>
      <w:r w:rsidR="006A14F8" w:rsidRPr="00121945">
        <w:rPr>
          <w:rFonts w:asciiTheme="minorHAnsi" w:eastAsia="Calibri" w:hAnsiTheme="minorHAnsi" w:cstheme="minorHAnsi"/>
          <w:b/>
          <w:sz w:val="20"/>
          <w:szCs w:val="20"/>
          <w:lang w:val="sr-Cyrl-CS"/>
        </w:rPr>
        <w:t xml:space="preserve"> </w:t>
      </w:r>
    </w:p>
    <w:sectPr w:rsidR="00A639B9" w:rsidRPr="00121945" w:rsidSect="009A254E">
      <w:type w:val="continuous"/>
      <w:pgSz w:w="11906" w:h="16838"/>
      <w:pgMar w:top="720" w:right="1106" w:bottom="450" w:left="990" w:header="709" w:footer="709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D27729"/>
    <w:multiLevelType w:val="hybridMultilevel"/>
    <w:tmpl w:val="63C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0D2"/>
    <w:multiLevelType w:val="hybridMultilevel"/>
    <w:tmpl w:val="3174AB78"/>
    <w:lvl w:ilvl="0" w:tplc="6F601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609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4" w15:restartNumberingAfterBreak="0">
    <w:nsid w:val="0B851E1E"/>
    <w:multiLevelType w:val="hybridMultilevel"/>
    <w:tmpl w:val="A546F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895"/>
    <w:multiLevelType w:val="hybridMultilevel"/>
    <w:tmpl w:val="CF269F5E"/>
    <w:lvl w:ilvl="0" w:tplc="8086FE0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9" w15:restartNumberingAfterBreak="0">
    <w:nsid w:val="20BB4F1B"/>
    <w:multiLevelType w:val="hybridMultilevel"/>
    <w:tmpl w:val="C2F4B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64E5"/>
    <w:multiLevelType w:val="hybridMultilevel"/>
    <w:tmpl w:val="D89435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60D7"/>
    <w:multiLevelType w:val="hybridMultilevel"/>
    <w:tmpl w:val="DFC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86A49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5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D3C5DED"/>
    <w:multiLevelType w:val="hybridMultilevel"/>
    <w:tmpl w:val="1F4E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526C"/>
    <w:multiLevelType w:val="hybridMultilevel"/>
    <w:tmpl w:val="785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0A92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0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7230"/>
    <w:multiLevelType w:val="hybridMultilevel"/>
    <w:tmpl w:val="0338D760"/>
    <w:lvl w:ilvl="0" w:tplc="D54697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161DF"/>
    <w:multiLevelType w:val="hybridMultilevel"/>
    <w:tmpl w:val="D534AA9C"/>
    <w:lvl w:ilvl="0" w:tplc="17C094BE">
      <w:start w:val="4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FC97EE2"/>
    <w:multiLevelType w:val="multilevel"/>
    <w:tmpl w:val="EB36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415FE6"/>
    <w:multiLevelType w:val="hybridMultilevel"/>
    <w:tmpl w:val="D132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28" w15:restartNumberingAfterBreak="0">
    <w:nsid w:val="6CF36961"/>
    <w:multiLevelType w:val="hybridMultilevel"/>
    <w:tmpl w:val="F86A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1F21"/>
    <w:multiLevelType w:val="hybridMultilevel"/>
    <w:tmpl w:val="E9F62DB8"/>
    <w:lvl w:ilvl="0" w:tplc="08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90046A7"/>
    <w:multiLevelType w:val="hybridMultilevel"/>
    <w:tmpl w:val="037AE254"/>
    <w:lvl w:ilvl="0" w:tplc="F33E1376">
      <w:start w:val="1"/>
      <w:numFmt w:val="bullet"/>
      <w:lvlText w:val=""/>
      <w:lvlJc w:val="left"/>
      <w:pPr>
        <w:ind w:left="3344" w:hanging="360"/>
      </w:pPr>
      <w:rPr>
        <w:rFonts w:ascii="Symbol" w:eastAsia="Calibri" w:hAnsi="Symbol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34" w15:restartNumberingAfterBreak="0">
    <w:nsid w:val="7F4A02D4"/>
    <w:multiLevelType w:val="hybridMultilevel"/>
    <w:tmpl w:val="1132F852"/>
    <w:lvl w:ilvl="0" w:tplc="91666160">
      <w:start w:val="1"/>
      <w:numFmt w:val="decimal"/>
      <w:lvlText w:val="%1."/>
      <w:lvlJc w:val="left"/>
      <w:pPr>
        <w:ind w:left="524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7"/>
  </w:num>
  <w:num w:numId="2">
    <w:abstractNumId w:val="15"/>
  </w:num>
  <w:num w:numId="3">
    <w:abstractNumId w:val="32"/>
  </w:num>
  <w:num w:numId="4">
    <w:abstractNumId w:val="16"/>
  </w:num>
  <w:num w:numId="5">
    <w:abstractNumId w:val="0"/>
  </w:num>
  <w:num w:numId="6">
    <w:abstractNumId w:val="20"/>
  </w:num>
  <w:num w:numId="7">
    <w:abstractNumId w:val="7"/>
  </w:num>
  <w:num w:numId="8">
    <w:abstractNumId w:val="12"/>
  </w:num>
  <w:num w:numId="9">
    <w:abstractNumId w:val="29"/>
  </w:num>
  <w:num w:numId="10">
    <w:abstractNumId w:val="26"/>
  </w:num>
  <w:num w:numId="11">
    <w:abstractNumId w:val="13"/>
  </w:num>
  <w:num w:numId="12">
    <w:abstractNumId w:val="8"/>
  </w:num>
  <w:num w:numId="13">
    <w:abstractNumId w:val="30"/>
  </w:num>
  <w:num w:numId="14">
    <w:abstractNumId w:val="5"/>
  </w:num>
  <w:num w:numId="15">
    <w:abstractNumId w:val="21"/>
  </w:num>
  <w:num w:numId="16">
    <w:abstractNumId w:val="6"/>
  </w:num>
  <w:num w:numId="17">
    <w:abstractNumId w:val="4"/>
  </w:num>
  <w:num w:numId="18">
    <w:abstractNumId w:val="28"/>
  </w:num>
  <w:num w:numId="19">
    <w:abstractNumId w:val="18"/>
  </w:num>
  <w:num w:numId="20">
    <w:abstractNumId w:val="9"/>
  </w:num>
  <w:num w:numId="21">
    <w:abstractNumId w:val="2"/>
  </w:num>
  <w:num w:numId="22">
    <w:abstractNumId w:val="22"/>
  </w:num>
  <w:num w:numId="23">
    <w:abstractNumId w:val="11"/>
  </w:num>
  <w:num w:numId="24">
    <w:abstractNumId w:val="1"/>
  </w:num>
  <w:num w:numId="25">
    <w:abstractNumId w:val="3"/>
  </w:num>
  <w:num w:numId="26">
    <w:abstractNumId w:val="14"/>
  </w:num>
  <w:num w:numId="27">
    <w:abstractNumId w:val="19"/>
  </w:num>
  <w:num w:numId="28">
    <w:abstractNumId w:val="34"/>
  </w:num>
  <w:num w:numId="29">
    <w:abstractNumId w:val="33"/>
  </w:num>
  <w:num w:numId="30">
    <w:abstractNumId w:val="25"/>
  </w:num>
  <w:num w:numId="31">
    <w:abstractNumId w:val="23"/>
  </w:num>
  <w:num w:numId="32">
    <w:abstractNumId w:val="17"/>
  </w:num>
  <w:num w:numId="33">
    <w:abstractNumId w:val="31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151"/>
    <w:rsid w:val="000152EE"/>
    <w:rsid w:val="0003361A"/>
    <w:rsid w:val="00035129"/>
    <w:rsid w:val="00042A3B"/>
    <w:rsid w:val="00056BCD"/>
    <w:rsid w:val="00057CDF"/>
    <w:rsid w:val="000743BB"/>
    <w:rsid w:val="00077793"/>
    <w:rsid w:val="00086539"/>
    <w:rsid w:val="000925B0"/>
    <w:rsid w:val="00097865"/>
    <w:rsid w:val="000A5972"/>
    <w:rsid w:val="000B72F1"/>
    <w:rsid w:val="000D1102"/>
    <w:rsid w:val="000D41AD"/>
    <w:rsid w:val="000F33ED"/>
    <w:rsid w:val="00102C0A"/>
    <w:rsid w:val="0012042F"/>
    <w:rsid w:val="00121945"/>
    <w:rsid w:val="00126949"/>
    <w:rsid w:val="00135F2F"/>
    <w:rsid w:val="00141FFA"/>
    <w:rsid w:val="00156690"/>
    <w:rsid w:val="00157CC8"/>
    <w:rsid w:val="001770AD"/>
    <w:rsid w:val="0018736C"/>
    <w:rsid w:val="0018797D"/>
    <w:rsid w:val="001920FE"/>
    <w:rsid w:val="00193A46"/>
    <w:rsid w:val="001A0356"/>
    <w:rsid w:val="001A07FD"/>
    <w:rsid w:val="001A4593"/>
    <w:rsid w:val="001B64CF"/>
    <w:rsid w:val="001C3441"/>
    <w:rsid w:val="001C42E2"/>
    <w:rsid w:val="001D76A4"/>
    <w:rsid w:val="001E69AA"/>
    <w:rsid w:val="001F5067"/>
    <w:rsid w:val="001F5163"/>
    <w:rsid w:val="001F6772"/>
    <w:rsid w:val="00223663"/>
    <w:rsid w:val="0022470A"/>
    <w:rsid w:val="0022617D"/>
    <w:rsid w:val="002307F1"/>
    <w:rsid w:val="00234060"/>
    <w:rsid w:val="00236CDB"/>
    <w:rsid w:val="00240046"/>
    <w:rsid w:val="00245FE4"/>
    <w:rsid w:val="002462D6"/>
    <w:rsid w:val="00285EDB"/>
    <w:rsid w:val="002868A0"/>
    <w:rsid w:val="002927EF"/>
    <w:rsid w:val="002943E2"/>
    <w:rsid w:val="00294E09"/>
    <w:rsid w:val="002A0DFB"/>
    <w:rsid w:val="002B0E1C"/>
    <w:rsid w:val="002D1D85"/>
    <w:rsid w:val="002D4530"/>
    <w:rsid w:val="002E1975"/>
    <w:rsid w:val="002E53D5"/>
    <w:rsid w:val="002E623F"/>
    <w:rsid w:val="002F490E"/>
    <w:rsid w:val="00313611"/>
    <w:rsid w:val="0032324E"/>
    <w:rsid w:val="00330029"/>
    <w:rsid w:val="00331DC9"/>
    <w:rsid w:val="0033359C"/>
    <w:rsid w:val="00341F24"/>
    <w:rsid w:val="00342C35"/>
    <w:rsid w:val="00342EDC"/>
    <w:rsid w:val="003450C3"/>
    <w:rsid w:val="0035011D"/>
    <w:rsid w:val="00352671"/>
    <w:rsid w:val="0036216B"/>
    <w:rsid w:val="003666DD"/>
    <w:rsid w:val="00366FC1"/>
    <w:rsid w:val="00374766"/>
    <w:rsid w:val="00384D04"/>
    <w:rsid w:val="003A2ECB"/>
    <w:rsid w:val="003A720C"/>
    <w:rsid w:val="003B193E"/>
    <w:rsid w:val="003B4CE5"/>
    <w:rsid w:val="003C4990"/>
    <w:rsid w:val="003E6455"/>
    <w:rsid w:val="003F79E5"/>
    <w:rsid w:val="0040109F"/>
    <w:rsid w:val="00405F5A"/>
    <w:rsid w:val="00410601"/>
    <w:rsid w:val="00410D3A"/>
    <w:rsid w:val="00420FF5"/>
    <w:rsid w:val="004219BA"/>
    <w:rsid w:val="00424D7C"/>
    <w:rsid w:val="004467D2"/>
    <w:rsid w:val="004524D3"/>
    <w:rsid w:val="00471402"/>
    <w:rsid w:val="00472790"/>
    <w:rsid w:val="004776A6"/>
    <w:rsid w:val="0049365C"/>
    <w:rsid w:val="004A3238"/>
    <w:rsid w:val="004A49AF"/>
    <w:rsid w:val="004C0390"/>
    <w:rsid w:val="004C7F6A"/>
    <w:rsid w:val="004D19E3"/>
    <w:rsid w:val="004D4C86"/>
    <w:rsid w:val="004E36F6"/>
    <w:rsid w:val="004F1DB8"/>
    <w:rsid w:val="004F36AD"/>
    <w:rsid w:val="004F449A"/>
    <w:rsid w:val="0050049F"/>
    <w:rsid w:val="0050169D"/>
    <w:rsid w:val="00506985"/>
    <w:rsid w:val="005242FE"/>
    <w:rsid w:val="00525D5C"/>
    <w:rsid w:val="00526FEA"/>
    <w:rsid w:val="00547DAC"/>
    <w:rsid w:val="00551C53"/>
    <w:rsid w:val="0055790D"/>
    <w:rsid w:val="0056027A"/>
    <w:rsid w:val="00597468"/>
    <w:rsid w:val="005A2260"/>
    <w:rsid w:val="005A3863"/>
    <w:rsid w:val="005A7AC3"/>
    <w:rsid w:val="005B39CE"/>
    <w:rsid w:val="005B64EE"/>
    <w:rsid w:val="005C1C3E"/>
    <w:rsid w:val="005C55DB"/>
    <w:rsid w:val="005D475F"/>
    <w:rsid w:val="005D4CD0"/>
    <w:rsid w:val="005D7383"/>
    <w:rsid w:val="005E43D4"/>
    <w:rsid w:val="005E6CC8"/>
    <w:rsid w:val="005F31EE"/>
    <w:rsid w:val="00601E1A"/>
    <w:rsid w:val="00613571"/>
    <w:rsid w:val="0061452E"/>
    <w:rsid w:val="00617D4E"/>
    <w:rsid w:val="006218E2"/>
    <w:rsid w:val="00640BB5"/>
    <w:rsid w:val="00642ED1"/>
    <w:rsid w:val="00643B3C"/>
    <w:rsid w:val="006479D5"/>
    <w:rsid w:val="006543C5"/>
    <w:rsid w:val="006728C9"/>
    <w:rsid w:val="006947BA"/>
    <w:rsid w:val="006A14F8"/>
    <w:rsid w:val="006A77CD"/>
    <w:rsid w:val="006B2528"/>
    <w:rsid w:val="006B4CB5"/>
    <w:rsid w:val="006E6700"/>
    <w:rsid w:val="006F075D"/>
    <w:rsid w:val="006F4643"/>
    <w:rsid w:val="006F5A37"/>
    <w:rsid w:val="007018D6"/>
    <w:rsid w:val="007031AB"/>
    <w:rsid w:val="007036A4"/>
    <w:rsid w:val="0070390E"/>
    <w:rsid w:val="00706099"/>
    <w:rsid w:val="0071174A"/>
    <w:rsid w:val="007502EE"/>
    <w:rsid w:val="007517B6"/>
    <w:rsid w:val="00754085"/>
    <w:rsid w:val="00763031"/>
    <w:rsid w:val="0076313F"/>
    <w:rsid w:val="007737C1"/>
    <w:rsid w:val="007843DF"/>
    <w:rsid w:val="00785D11"/>
    <w:rsid w:val="007900CB"/>
    <w:rsid w:val="00792C70"/>
    <w:rsid w:val="007A7106"/>
    <w:rsid w:val="007A7B13"/>
    <w:rsid w:val="007B2559"/>
    <w:rsid w:val="007C1343"/>
    <w:rsid w:val="007C365C"/>
    <w:rsid w:val="007C3DC1"/>
    <w:rsid w:val="007C55F8"/>
    <w:rsid w:val="007E4E9C"/>
    <w:rsid w:val="007F649A"/>
    <w:rsid w:val="00801F87"/>
    <w:rsid w:val="00807274"/>
    <w:rsid w:val="00814DA9"/>
    <w:rsid w:val="00840F16"/>
    <w:rsid w:val="008535F8"/>
    <w:rsid w:val="00853BE7"/>
    <w:rsid w:val="0085619D"/>
    <w:rsid w:val="0085725F"/>
    <w:rsid w:val="00863AED"/>
    <w:rsid w:val="00864895"/>
    <w:rsid w:val="008748ED"/>
    <w:rsid w:val="00874F28"/>
    <w:rsid w:val="008838F5"/>
    <w:rsid w:val="00893786"/>
    <w:rsid w:val="008B0019"/>
    <w:rsid w:val="008B37B3"/>
    <w:rsid w:val="008B42E9"/>
    <w:rsid w:val="008B7048"/>
    <w:rsid w:val="008C1892"/>
    <w:rsid w:val="008C65A1"/>
    <w:rsid w:val="008D4668"/>
    <w:rsid w:val="008D5456"/>
    <w:rsid w:val="0091042F"/>
    <w:rsid w:val="00910AD4"/>
    <w:rsid w:val="009168B2"/>
    <w:rsid w:val="009232A9"/>
    <w:rsid w:val="009250F4"/>
    <w:rsid w:val="00952F77"/>
    <w:rsid w:val="00955C0D"/>
    <w:rsid w:val="00961D86"/>
    <w:rsid w:val="009725E5"/>
    <w:rsid w:val="009A0DF5"/>
    <w:rsid w:val="009A254E"/>
    <w:rsid w:val="009A4CCE"/>
    <w:rsid w:val="009A4E2C"/>
    <w:rsid w:val="009A595D"/>
    <w:rsid w:val="009A5D26"/>
    <w:rsid w:val="009A6B92"/>
    <w:rsid w:val="009C105A"/>
    <w:rsid w:val="009C202C"/>
    <w:rsid w:val="009D38E6"/>
    <w:rsid w:val="009D4C78"/>
    <w:rsid w:val="009D649F"/>
    <w:rsid w:val="009D6782"/>
    <w:rsid w:val="009D72B7"/>
    <w:rsid w:val="009E5AE0"/>
    <w:rsid w:val="009E5B50"/>
    <w:rsid w:val="009F17DE"/>
    <w:rsid w:val="009F29D8"/>
    <w:rsid w:val="009F7F12"/>
    <w:rsid w:val="00A202FD"/>
    <w:rsid w:val="00A24EBC"/>
    <w:rsid w:val="00A26990"/>
    <w:rsid w:val="00A27659"/>
    <w:rsid w:val="00A36283"/>
    <w:rsid w:val="00A514AB"/>
    <w:rsid w:val="00A639B9"/>
    <w:rsid w:val="00A70347"/>
    <w:rsid w:val="00A7117B"/>
    <w:rsid w:val="00A8044B"/>
    <w:rsid w:val="00A86CA6"/>
    <w:rsid w:val="00A90BD7"/>
    <w:rsid w:val="00A926BA"/>
    <w:rsid w:val="00A9683F"/>
    <w:rsid w:val="00AD2F42"/>
    <w:rsid w:val="00AD3C3F"/>
    <w:rsid w:val="00AD5966"/>
    <w:rsid w:val="00B005E2"/>
    <w:rsid w:val="00B073A5"/>
    <w:rsid w:val="00B07591"/>
    <w:rsid w:val="00B10920"/>
    <w:rsid w:val="00B175A3"/>
    <w:rsid w:val="00B23FB9"/>
    <w:rsid w:val="00B367B9"/>
    <w:rsid w:val="00B5520D"/>
    <w:rsid w:val="00B615D1"/>
    <w:rsid w:val="00B66F2C"/>
    <w:rsid w:val="00B67FD5"/>
    <w:rsid w:val="00B7688F"/>
    <w:rsid w:val="00B94079"/>
    <w:rsid w:val="00BA2A3A"/>
    <w:rsid w:val="00BA46B3"/>
    <w:rsid w:val="00BB0910"/>
    <w:rsid w:val="00BB232B"/>
    <w:rsid w:val="00BB2B28"/>
    <w:rsid w:val="00BC41EE"/>
    <w:rsid w:val="00BD3903"/>
    <w:rsid w:val="00BD4B36"/>
    <w:rsid w:val="00BE5461"/>
    <w:rsid w:val="00BF1103"/>
    <w:rsid w:val="00BF67F4"/>
    <w:rsid w:val="00C02068"/>
    <w:rsid w:val="00C04CB9"/>
    <w:rsid w:val="00C06426"/>
    <w:rsid w:val="00C150BA"/>
    <w:rsid w:val="00C1612E"/>
    <w:rsid w:val="00C16837"/>
    <w:rsid w:val="00C17062"/>
    <w:rsid w:val="00C312BF"/>
    <w:rsid w:val="00C34010"/>
    <w:rsid w:val="00C43EF5"/>
    <w:rsid w:val="00C511B3"/>
    <w:rsid w:val="00C6290E"/>
    <w:rsid w:val="00C63DF7"/>
    <w:rsid w:val="00C66064"/>
    <w:rsid w:val="00C74519"/>
    <w:rsid w:val="00C82AB7"/>
    <w:rsid w:val="00C908B0"/>
    <w:rsid w:val="00CA2BC0"/>
    <w:rsid w:val="00CA47B7"/>
    <w:rsid w:val="00CA75C8"/>
    <w:rsid w:val="00CB0727"/>
    <w:rsid w:val="00CB4D18"/>
    <w:rsid w:val="00CD57F1"/>
    <w:rsid w:val="00CD6C53"/>
    <w:rsid w:val="00CD7874"/>
    <w:rsid w:val="00CE44B1"/>
    <w:rsid w:val="00D0479E"/>
    <w:rsid w:val="00D15081"/>
    <w:rsid w:val="00D2091E"/>
    <w:rsid w:val="00D20D3C"/>
    <w:rsid w:val="00D31575"/>
    <w:rsid w:val="00D371ED"/>
    <w:rsid w:val="00D4201C"/>
    <w:rsid w:val="00D457B8"/>
    <w:rsid w:val="00D50267"/>
    <w:rsid w:val="00D51CD0"/>
    <w:rsid w:val="00D523D4"/>
    <w:rsid w:val="00D56149"/>
    <w:rsid w:val="00D639ED"/>
    <w:rsid w:val="00D6642F"/>
    <w:rsid w:val="00D70BFD"/>
    <w:rsid w:val="00D77733"/>
    <w:rsid w:val="00D8503D"/>
    <w:rsid w:val="00D93913"/>
    <w:rsid w:val="00D979D3"/>
    <w:rsid w:val="00DC5D5A"/>
    <w:rsid w:val="00DD03FF"/>
    <w:rsid w:val="00DD477E"/>
    <w:rsid w:val="00DE7377"/>
    <w:rsid w:val="00DF40D0"/>
    <w:rsid w:val="00DF5557"/>
    <w:rsid w:val="00DF5572"/>
    <w:rsid w:val="00DF5AD0"/>
    <w:rsid w:val="00DF74F6"/>
    <w:rsid w:val="00E13246"/>
    <w:rsid w:val="00E20921"/>
    <w:rsid w:val="00E23880"/>
    <w:rsid w:val="00E41737"/>
    <w:rsid w:val="00E47A2D"/>
    <w:rsid w:val="00E54931"/>
    <w:rsid w:val="00E659B3"/>
    <w:rsid w:val="00E731D1"/>
    <w:rsid w:val="00E86457"/>
    <w:rsid w:val="00EA06A4"/>
    <w:rsid w:val="00EB132F"/>
    <w:rsid w:val="00EB47D3"/>
    <w:rsid w:val="00ED1A0D"/>
    <w:rsid w:val="00ED3DEB"/>
    <w:rsid w:val="00EE6D1C"/>
    <w:rsid w:val="00EF590E"/>
    <w:rsid w:val="00F00251"/>
    <w:rsid w:val="00F041F0"/>
    <w:rsid w:val="00F1056C"/>
    <w:rsid w:val="00F22FB0"/>
    <w:rsid w:val="00F26ACD"/>
    <w:rsid w:val="00F30738"/>
    <w:rsid w:val="00F340BF"/>
    <w:rsid w:val="00F416BE"/>
    <w:rsid w:val="00F4579A"/>
    <w:rsid w:val="00F47810"/>
    <w:rsid w:val="00F6550C"/>
    <w:rsid w:val="00F664F4"/>
    <w:rsid w:val="00F75D0F"/>
    <w:rsid w:val="00F7725C"/>
    <w:rsid w:val="00F77D79"/>
    <w:rsid w:val="00F820C9"/>
    <w:rsid w:val="00FC20D7"/>
    <w:rsid w:val="00FC3A6D"/>
    <w:rsid w:val="00FC606F"/>
    <w:rsid w:val="00FC6F58"/>
    <w:rsid w:val="00FD09FC"/>
    <w:rsid w:val="00FD1CF7"/>
    <w:rsid w:val="00FD307C"/>
    <w:rsid w:val="00FD3521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C225"/>
  <w15:docId w15:val="{C084D909-2248-4C5C-8E14-A358F0C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iPriority w:val="99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table" w:styleId="TableGrid">
    <w:name w:val="Table Grid"/>
    <w:basedOn w:val="TableNormal"/>
    <w:uiPriority w:val="59"/>
    <w:rsid w:val="0041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79E5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ltur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ja.josipov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CF9C-3511-4109-A60B-C161CA5E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Josipovic</dc:creator>
  <cp:lastModifiedBy>Natalija Josipovic</cp:lastModifiedBy>
  <cp:revision>3</cp:revision>
  <cp:lastPrinted>2024-01-05T12:08:00Z</cp:lastPrinted>
  <dcterms:created xsi:type="dcterms:W3CDTF">2025-01-24T12:05:00Z</dcterms:created>
  <dcterms:modified xsi:type="dcterms:W3CDTF">2025-01-24T12:26:00Z</dcterms:modified>
</cp:coreProperties>
</file>