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131DF2" w:rsidRPr="008330B0" w:rsidTr="00156C73">
        <w:trPr>
          <w:tblCellSpacing w:w="15" w:type="dxa"/>
        </w:trPr>
        <w:tc>
          <w:tcPr>
            <w:tcW w:w="8871" w:type="dxa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31DF2" w:rsidRPr="008330B0" w:rsidRDefault="00131DF2" w:rsidP="00131DF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330B0">
              <w:rPr>
                <w:rFonts w:cstheme="minorHAnsi"/>
                <w:b/>
                <w:bCs/>
                <w:color w:val="333333"/>
              </w:rPr>
              <w:t>Územné plány</w:t>
            </w:r>
          </w:p>
        </w:tc>
      </w:tr>
      <w:tr w:rsidR="00131DF2" w:rsidRPr="008330B0" w:rsidTr="00156C73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131DF2" w:rsidRPr="008330B0" w:rsidRDefault="00131DF2" w:rsidP="00131DF2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</w:tr>
      <w:tr w:rsidR="00131DF2" w:rsidRPr="008330B0" w:rsidTr="00156C73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131DF2" w:rsidRPr="008330B0" w:rsidRDefault="00131DF2" w:rsidP="00131DF2">
            <w:pPr>
              <w:spacing w:after="0" w:line="240" w:lineRule="auto"/>
              <w:rPr>
                <w:rFonts w:eastAsia="Times New Roman" w:cstheme="minorHAnsi"/>
              </w:rPr>
            </w:pPr>
            <w:r w:rsidRPr="008330B0">
              <w:rPr>
                <w:rFonts w:cstheme="minorHAnsi"/>
                <w:b/>
                <w:bCs/>
                <w:color w:val="333333"/>
              </w:rPr>
              <w:t>Právny základ</w:t>
            </w:r>
          </w:p>
          <w:p w:rsidR="007D1D97" w:rsidRPr="008330B0" w:rsidRDefault="00131DF2" w:rsidP="007D1D97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 w:cstheme="minorHAnsi"/>
                <w:color w:val="333333"/>
              </w:rPr>
            </w:pPr>
            <w:r w:rsidRPr="008330B0">
              <w:rPr>
                <w:rFonts w:cstheme="minorHAnsi"/>
                <w:color w:val="333333"/>
              </w:rPr>
              <w:br/>
              <w:t xml:space="preserve">Podľa článku 34 </w:t>
            </w:r>
            <w:r w:rsidRPr="008330B0">
              <w:rPr>
                <w:rFonts w:cstheme="minorHAnsi"/>
              </w:rPr>
              <w:t>Pokrajinského parlamentného uznesenia o pokrajinskej správe (Úradný vestník APV číslo 37/14, 54/14 – iné uznesenie, 37/16, 29/17 a 24/19</w:t>
            </w:r>
            <w:r w:rsidRPr="008330B0">
              <w:rPr>
                <w:rFonts w:cstheme="minorHAnsi"/>
                <w:color w:val="333333"/>
              </w:rPr>
              <w:t>), článku 46 odsek 4 Zákona o plánovaní a výstavbe (vestník Sl. glasnik RS číslo 72/09, 81/09 – oprava, 64/10 – uznesenie ÚS, 24/11, 121/12, 42/13 – uznesenie ÚS, 50/13 – uznesenie ÚS, 98/13 – uznesenie ÚS, 132/14, 145/14, 83/18, 31/19 a 37/19) a článku 42 odsek 1 bod 11) Zákona o určovaní príslušností Autonómnej pokrajiny Vojvodiny (vestník Službeni glasnik RS číslo 99/09, 67/2012 – uznesenie ÚS a 18/20 – i. zákon), Pokrajinský sekretariát kultúry, verejného informovania a stykov s náboženskými spoločenstvami dáva súhlas k projektu a dokumentácii na vykonávanie technických ochranných opatrení a iných prác na nehnuteľných kultúrnych statkoch, keď projekt a dokumentáciu vypracúva Ústav ochrany kultúrnych pamiatok z územia AP Vojvodiny, pričom na základe bodu 12 toho istého článku Pokrajinský sekretariát kultúry, verejného informovania a stykov s náboženskými spoločenstvami poskytuje mienku o predbežných návrhoch územných a urbanistických plánov na území AP Vojvodiny a oznamuje príslušný orgán, ak plán nemá predpísaný obsah.</w:t>
            </w:r>
          </w:p>
          <w:p w:rsidR="00131DF2" w:rsidRPr="008330B0" w:rsidRDefault="00131DF2" w:rsidP="00131DF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330B0">
              <w:rPr>
                <w:rFonts w:cstheme="minorHAnsi"/>
                <w:color w:val="000060"/>
              </w:rPr>
              <w:br/>
            </w:r>
            <w:r w:rsidRPr="008330B0">
              <w:rPr>
                <w:rFonts w:cstheme="minorHAnsi"/>
                <w:b/>
                <w:bCs/>
                <w:color w:val="000060"/>
              </w:rPr>
              <w:t xml:space="preserve">  </w:t>
            </w:r>
          </w:p>
          <w:p w:rsidR="00131DF2" w:rsidRPr="008330B0" w:rsidRDefault="00131DF2" w:rsidP="00131DF2">
            <w:pPr>
              <w:spacing w:after="0" w:line="240" w:lineRule="auto"/>
              <w:rPr>
                <w:rFonts w:eastAsia="Times New Roman" w:cstheme="minorHAnsi"/>
              </w:rPr>
            </w:pPr>
            <w:r w:rsidRPr="008330B0">
              <w:rPr>
                <w:rFonts w:cstheme="minorHAnsi"/>
                <w:b/>
                <w:bCs/>
                <w:color w:val="333333"/>
              </w:rPr>
              <w:t>Kde a ako</w:t>
            </w:r>
          </w:p>
          <w:p w:rsidR="00131DF2" w:rsidRPr="008330B0" w:rsidRDefault="00131DF2" w:rsidP="00131DF2">
            <w:pPr>
              <w:spacing w:after="0" w:line="240" w:lineRule="auto"/>
              <w:rPr>
                <w:rFonts w:eastAsia="Times New Roman" w:cstheme="minorHAnsi"/>
              </w:rPr>
            </w:pPr>
            <w:r w:rsidRPr="008330B0">
              <w:rPr>
                <w:rFonts w:cstheme="minorHAnsi"/>
                <w:color w:val="333333"/>
              </w:rPr>
              <w:br/>
              <w:t>Dokumentáciu pripravujú ústavy ochrany kultúrnych pamiatok z územia AP Vojvodiny:</w:t>
            </w:r>
            <w:r w:rsidRPr="008330B0">
              <w:rPr>
                <w:rFonts w:cstheme="minorHAnsi"/>
              </w:rPr>
              <w:br/>
              <w:t> </w:t>
            </w:r>
          </w:p>
          <w:p w:rsidR="0058760B" w:rsidRDefault="00131DF2" w:rsidP="00131DF2">
            <w:pPr>
              <w:spacing w:after="0" w:line="240" w:lineRule="auto"/>
              <w:ind w:left="1422" w:hanging="360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330B0">
              <w:rPr>
                <w:rFonts w:cstheme="minorHAnsi"/>
                <w:color w:val="000060"/>
              </w:rPr>
              <w:t xml:space="preserve">  </w:t>
            </w:r>
            <w:r w:rsidRPr="008330B0">
              <w:rPr>
                <w:rFonts w:ascii="Arial" w:hAnsi="Arial" w:cs="Arial"/>
              </w:rPr>
              <w:t>►</w:t>
            </w:r>
            <w:r w:rsidRPr="008330B0">
              <w:rPr>
                <w:rFonts w:cstheme="minorHAnsi"/>
              </w:rPr>
              <w:t xml:space="preserve"> Pokrajinský ústav pre ochranu kultúrnych pamiatok</w:t>
            </w:r>
            <w:r w:rsidRPr="008330B0">
              <w:rPr>
                <w:rFonts w:cstheme="minorHAnsi"/>
              </w:rPr>
              <w:cr/>
            </w:r>
            <w:r w:rsidRPr="008330B0">
              <w:rPr>
                <w:rFonts w:cstheme="minorHAnsi"/>
              </w:rPr>
              <w:br/>
              <w:t>Štr</w:t>
            </w:r>
            <w:r w:rsidR="008330B0">
              <w:rPr>
                <w:rFonts w:cstheme="minorHAnsi"/>
              </w:rPr>
              <w:t>osmajerova 22, 21131 Petrovaradí</w:t>
            </w:r>
            <w:r w:rsidRPr="008330B0">
              <w:rPr>
                <w:rFonts w:cstheme="minorHAnsi"/>
              </w:rPr>
              <w:t>n</w:t>
            </w:r>
            <w:r w:rsidRPr="008330B0">
              <w:rPr>
                <w:rFonts w:cstheme="minorHAnsi"/>
              </w:rPr>
              <w:cr/>
            </w:r>
            <w:r w:rsidRPr="008330B0">
              <w:rPr>
                <w:rFonts w:cstheme="minorHAnsi"/>
              </w:rPr>
              <w:br/>
              <w:t>tel.</w:t>
            </w:r>
            <w:r w:rsidRPr="008330B0">
              <w:rPr>
                <w:rFonts w:cstheme="minorHAnsi"/>
                <w:color w:val="333333"/>
              </w:rPr>
              <w:t xml:space="preserve"> 021/431-211</w:t>
            </w:r>
            <w:r w:rsidRPr="008330B0">
              <w:rPr>
                <w:rFonts w:cstheme="minorHAnsi"/>
                <w:color w:val="333333"/>
              </w:rPr>
              <w:br/>
            </w:r>
            <w:hyperlink r:id="rId4" w:tgtFrame="_blank" w:history="1">
              <w:r w:rsidR="005B1961" w:rsidRPr="007E5CE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r-Latn-RS"/>
                </w:rPr>
                <w:t>http://www.pzzzsk.rs/</w:t>
              </w:r>
            </w:hyperlink>
          </w:p>
          <w:p w:rsidR="005B1961" w:rsidRPr="008330B0" w:rsidRDefault="005B1961" w:rsidP="00131DF2">
            <w:pPr>
              <w:spacing w:after="0" w:line="240" w:lineRule="auto"/>
              <w:ind w:left="1422" w:hanging="360"/>
              <w:rPr>
                <w:rFonts w:eastAsia="Times New Roman" w:cstheme="minorHAnsi"/>
              </w:rPr>
            </w:pPr>
          </w:p>
          <w:p w:rsidR="005B1961" w:rsidRDefault="00131DF2" w:rsidP="005B1961">
            <w:pPr>
              <w:spacing w:after="0" w:line="240" w:lineRule="auto"/>
              <w:ind w:left="1422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val="hr-HR" w:eastAsia="sr-Latn-RS"/>
              </w:rPr>
            </w:pPr>
            <w:r w:rsidRPr="008330B0">
              <w:rPr>
                <w:rFonts w:cstheme="minorHAnsi"/>
                <w:color w:val="333333"/>
              </w:rPr>
              <w:t xml:space="preserve">  </w:t>
            </w:r>
            <w:r w:rsidRPr="008330B0">
              <w:rPr>
                <w:rFonts w:ascii="Arial" w:hAnsi="Arial" w:cs="Arial"/>
                <w:color w:val="333333"/>
              </w:rPr>
              <w:t>►</w:t>
            </w:r>
            <w:r w:rsidRPr="008330B0">
              <w:rPr>
                <w:rFonts w:cstheme="minorHAnsi"/>
                <w:color w:val="333333"/>
              </w:rPr>
              <w:t xml:space="preserve"> Medziobecný ústav pre ochranu kultúrnych pamiatok</w:t>
            </w:r>
            <w:r w:rsidRPr="008330B0">
              <w:rPr>
                <w:rFonts w:cstheme="minorHAnsi"/>
                <w:color w:val="333333"/>
              </w:rPr>
              <w:cr/>
            </w:r>
            <w:r w:rsidRPr="008330B0">
              <w:rPr>
                <w:rFonts w:cstheme="minorHAnsi"/>
                <w:color w:val="333333"/>
              </w:rPr>
              <w:br/>
              <w:t>Trg slobode 1/, 24000 Subotica</w:t>
            </w:r>
            <w:r w:rsidRPr="008330B0">
              <w:rPr>
                <w:rFonts w:cstheme="minorHAnsi"/>
                <w:color w:val="333333"/>
              </w:rPr>
              <w:cr/>
            </w:r>
            <w:r w:rsidRPr="008330B0">
              <w:rPr>
                <w:rFonts w:cstheme="minorHAnsi"/>
                <w:color w:val="333333"/>
              </w:rPr>
              <w:br/>
              <w:t>tel. 024/557-606</w:t>
            </w:r>
            <w:r w:rsidRPr="008330B0">
              <w:rPr>
                <w:rFonts w:cstheme="minorHAnsi"/>
                <w:color w:val="333333"/>
              </w:rPr>
              <w:br/>
            </w:r>
            <w:hyperlink r:id="rId5" w:tgtFrame="_blank" w:history="1">
              <w:r w:rsidR="005B1961" w:rsidRPr="00BA5822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hr-HR" w:eastAsia="sr-Latn-RS"/>
                </w:rPr>
                <w:t>https://www.heritage-su.org.rs/</w:t>
              </w:r>
            </w:hyperlink>
          </w:p>
          <w:p w:rsidR="0058760B" w:rsidRPr="008330B0" w:rsidRDefault="0058760B" w:rsidP="00131DF2">
            <w:pPr>
              <w:spacing w:after="0" w:line="240" w:lineRule="auto"/>
              <w:ind w:left="1422" w:hanging="360"/>
              <w:rPr>
                <w:rFonts w:eastAsia="Times New Roman" w:cstheme="minorHAnsi"/>
              </w:rPr>
            </w:pPr>
          </w:p>
          <w:p w:rsidR="0058760B" w:rsidRDefault="00131DF2" w:rsidP="00131DF2">
            <w:pPr>
              <w:spacing w:after="0" w:line="240" w:lineRule="auto"/>
              <w:ind w:left="1422" w:hanging="360"/>
              <w:rPr>
                <w:rStyle w:val="Hyperlink"/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8330B0">
              <w:rPr>
                <w:rFonts w:cstheme="minorHAnsi"/>
                <w:color w:val="333333"/>
              </w:rPr>
              <w:t>   </w:t>
            </w:r>
            <w:r w:rsidRPr="008330B0">
              <w:rPr>
                <w:rFonts w:ascii="Arial" w:hAnsi="Arial" w:cs="Arial"/>
                <w:color w:val="333333"/>
              </w:rPr>
              <w:t>►</w:t>
            </w:r>
            <w:r w:rsidRPr="008330B0">
              <w:rPr>
                <w:rFonts w:cstheme="minorHAnsi"/>
                <w:color w:val="333333"/>
              </w:rPr>
              <w:t xml:space="preserve"> Ústav pre ochranu kultúrnych pamiatok</w:t>
            </w:r>
            <w:r w:rsidRPr="008330B0">
              <w:rPr>
                <w:rFonts w:cstheme="minorHAnsi"/>
                <w:color w:val="333333"/>
              </w:rPr>
              <w:cr/>
            </w:r>
            <w:r w:rsidRPr="008330B0">
              <w:rPr>
                <w:rFonts w:cstheme="minorHAnsi"/>
                <w:color w:val="333333"/>
              </w:rPr>
              <w:br/>
              <w:t>Trg Svetog Dimitrija 10, 22000 Sremska Mitrovica</w:t>
            </w:r>
            <w:r w:rsidRPr="008330B0">
              <w:rPr>
                <w:rFonts w:cstheme="minorHAnsi"/>
                <w:color w:val="333333"/>
              </w:rPr>
              <w:cr/>
            </w:r>
            <w:r w:rsidRPr="008330B0">
              <w:rPr>
                <w:rFonts w:cstheme="minorHAnsi"/>
                <w:color w:val="333333"/>
              </w:rPr>
              <w:br/>
              <w:t>tel. 022/612-708</w:t>
            </w:r>
            <w:r w:rsidRPr="008330B0">
              <w:rPr>
                <w:rFonts w:cstheme="minorHAnsi"/>
                <w:color w:val="333333"/>
              </w:rPr>
              <w:br/>
            </w:r>
            <w:hyperlink r:id="rId6" w:tgtFrame="_blank" w:history="1">
              <w:r w:rsidR="005B1961" w:rsidRPr="00FF1F0A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https://zavodsm.rs/</w:t>
              </w:r>
            </w:hyperlink>
          </w:p>
          <w:p w:rsidR="005B1961" w:rsidRPr="008330B0" w:rsidRDefault="005B1961" w:rsidP="00131DF2">
            <w:pPr>
              <w:spacing w:after="0" w:line="240" w:lineRule="auto"/>
              <w:ind w:left="1422" w:hanging="360"/>
              <w:rPr>
                <w:rFonts w:eastAsia="Times New Roman" w:cstheme="minorHAnsi"/>
              </w:rPr>
            </w:pPr>
          </w:p>
          <w:p w:rsidR="0058760B" w:rsidRDefault="00131DF2" w:rsidP="00131DF2">
            <w:pPr>
              <w:spacing w:after="0" w:line="240" w:lineRule="auto"/>
              <w:ind w:left="1422" w:hanging="360"/>
              <w:rPr>
                <w:rStyle w:val="Hyperlink"/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8330B0">
              <w:rPr>
                <w:rFonts w:cstheme="minorHAnsi"/>
                <w:color w:val="333333"/>
              </w:rPr>
              <w:t>   </w:t>
            </w:r>
            <w:r w:rsidRPr="008330B0">
              <w:rPr>
                <w:rFonts w:ascii="Arial" w:hAnsi="Arial" w:cs="Arial"/>
                <w:color w:val="333333"/>
              </w:rPr>
              <w:t>►</w:t>
            </w:r>
            <w:r w:rsidRPr="008330B0">
              <w:rPr>
                <w:rFonts w:cstheme="minorHAnsi"/>
                <w:color w:val="333333"/>
              </w:rPr>
              <w:t xml:space="preserve"> Ústav pre ochranu kultúrnych pamiatok</w:t>
            </w:r>
            <w:r w:rsidRPr="008330B0">
              <w:rPr>
                <w:rFonts w:cstheme="minorHAnsi"/>
                <w:color w:val="333333"/>
              </w:rPr>
              <w:cr/>
            </w:r>
            <w:r w:rsidRPr="008330B0">
              <w:rPr>
                <w:rFonts w:cstheme="minorHAnsi"/>
                <w:color w:val="333333"/>
              </w:rPr>
              <w:br/>
              <w:t>Žarka Zrenjanina 17/1, 26000 Pančevo</w:t>
            </w:r>
            <w:r w:rsidRPr="008330B0">
              <w:rPr>
                <w:rFonts w:cstheme="minorHAnsi"/>
                <w:color w:val="333333"/>
              </w:rPr>
              <w:cr/>
            </w:r>
            <w:r w:rsidRPr="008330B0">
              <w:rPr>
                <w:rFonts w:cstheme="minorHAnsi"/>
                <w:color w:val="333333"/>
              </w:rPr>
              <w:br/>
              <w:t>tel. 013/351-472</w:t>
            </w:r>
            <w:r w:rsidRPr="008330B0">
              <w:rPr>
                <w:rFonts w:cstheme="minorHAnsi"/>
                <w:color w:val="333333"/>
              </w:rPr>
              <w:br/>
            </w:r>
            <w:hyperlink r:id="rId7" w:tgtFrame="_blank" w:history="1">
              <w:r w:rsidR="005B1961" w:rsidRPr="003701F1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https://www.zzskpancevo.org/</w:t>
              </w:r>
            </w:hyperlink>
          </w:p>
          <w:p w:rsidR="005B1961" w:rsidRPr="008330B0" w:rsidRDefault="005B1961" w:rsidP="00131DF2">
            <w:pPr>
              <w:spacing w:after="0" w:line="240" w:lineRule="auto"/>
              <w:ind w:left="1422" w:hanging="360"/>
              <w:rPr>
                <w:rFonts w:eastAsia="Times New Roman" w:cstheme="minorHAnsi"/>
              </w:rPr>
            </w:pPr>
          </w:p>
          <w:p w:rsidR="0058760B" w:rsidRDefault="00131DF2" w:rsidP="00131DF2">
            <w:pPr>
              <w:spacing w:after="0" w:line="240" w:lineRule="auto"/>
              <w:ind w:left="1422" w:hanging="360"/>
            </w:pPr>
            <w:r w:rsidRPr="008330B0">
              <w:rPr>
                <w:rFonts w:cstheme="minorHAnsi"/>
                <w:color w:val="333333"/>
              </w:rPr>
              <w:lastRenderedPageBreak/>
              <w:t>   </w:t>
            </w:r>
            <w:r w:rsidRPr="008330B0">
              <w:rPr>
                <w:rFonts w:ascii="Arial" w:hAnsi="Arial" w:cs="Arial"/>
                <w:color w:val="333333"/>
              </w:rPr>
              <w:t>►</w:t>
            </w:r>
            <w:r w:rsidRPr="008330B0">
              <w:rPr>
                <w:rFonts w:cstheme="minorHAnsi"/>
                <w:color w:val="333333"/>
              </w:rPr>
              <w:t xml:space="preserve"> Ústav pre ochranu kultúrnych pamiatok</w:t>
            </w:r>
            <w:r w:rsidRPr="008330B0">
              <w:rPr>
                <w:rFonts w:cstheme="minorHAnsi"/>
                <w:color w:val="333333"/>
              </w:rPr>
              <w:cr/>
            </w:r>
            <w:r w:rsidRPr="008330B0">
              <w:rPr>
                <w:rFonts w:cstheme="minorHAnsi"/>
                <w:color w:val="333333"/>
              </w:rPr>
              <w:br/>
              <w:t>Pupinova 14, 23000 Zreňanin</w:t>
            </w:r>
            <w:r w:rsidRPr="008330B0">
              <w:rPr>
                <w:rFonts w:cstheme="minorHAnsi"/>
                <w:color w:val="333333"/>
              </w:rPr>
              <w:cr/>
            </w:r>
            <w:r w:rsidRPr="008330B0">
              <w:rPr>
                <w:rFonts w:cstheme="minorHAnsi"/>
                <w:color w:val="333333"/>
              </w:rPr>
              <w:br/>
              <w:t>tel. 023/564-366, 062/1150-217</w:t>
            </w:r>
            <w:r w:rsidRPr="008330B0">
              <w:rPr>
                <w:rFonts w:cstheme="minorHAnsi"/>
                <w:color w:val="333333"/>
              </w:rPr>
              <w:br/>
            </w:r>
            <w:hyperlink r:id="rId8" w:history="1">
              <w:r w:rsidR="009C0B05" w:rsidRPr="00A3728A">
                <w:rPr>
                  <w:rStyle w:val="Hyperlink"/>
                </w:rPr>
                <w:t>https://www.zrenjaninheritage.com/</w:t>
              </w:r>
            </w:hyperlink>
          </w:p>
          <w:p w:rsidR="009C0B05" w:rsidRPr="008330B0" w:rsidRDefault="009C0B05" w:rsidP="00131DF2">
            <w:pPr>
              <w:spacing w:after="0" w:line="240" w:lineRule="auto"/>
              <w:ind w:left="1422" w:hanging="360"/>
              <w:rPr>
                <w:rFonts w:eastAsia="Times New Roman" w:cstheme="minorHAnsi"/>
              </w:rPr>
            </w:pPr>
          </w:p>
          <w:p w:rsidR="0058760B" w:rsidRPr="008330B0" w:rsidRDefault="00131DF2" w:rsidP="00131DF2">
            <w:pPr>
              <w:spacing w:after="0" w:line="240" w:lineRule="auto"/>
              <w:ind w:left="1422" w:hanging="360"/>
              <w:rPr>
                <w:rFonts w:cstheme="minorHAnsi"/>
                <w:color w:val="333333"/>
              </w:rPr>
            </w:pPr>
            <w:r w:rsidRPr="008330B0">
              <w:rPr>
                <w:rFonts w:cstheme="minorHAnsi"/>
                <w:color w:val="333333"/>
              </w:rPr>
              <w:t xml:space="preserve">   </w:t>
            </w:r>
            <w:r w:rsidRPr="008330B0">
              <w:rPr>
                <w:rFonts w:ascii="Arial" w:hAnsi="Arial" w:cs="Arial"/>
                <w:color w:val="333333"/>
              </w:rPr>
              <w:t>►</w:t>
            </w:r>
            <w:r w:rsidRPr="008330B0">
              <w:rPr>
                <w:rFonts w:cstheme="minorHAnsi"/>
                <w:color w:val="333333"/>
              </w:rPr>
              <w:t xml:space="preserve"> Ústav pre ochranu kultúrnych pamiatok</w:t>
            </w:r>
            <w:r w:rsidRPr="008330B0">
              <w:rPr>
                <w:rFonts w:cstheme="minorHAnsi"/>
                <w:color w:val="333333"/>
              </w:rPr>
              <w:cr/>
            </w:r>
            <w:r w:rsidRPr="008330B0">
              <w:rPr>
                <w:rFonts w:cstheme="minorHAnsi"/>
                <w:color w:val="333333"/>
              </w:rPr>
              <w:br/>
            </w:r>
          </w:p>
          <w:p w:rsidR="0058760B" w:rsidRPr="008330B0" w:rsidRDefault="0058760B" w:rsidP="00131DF2">
            <w:pPr>
              <w:spacing w:after="0" w:line="240" w:lineRule="auto"/>
              <w:ind w:left="1422" w:hanging="360"/>
              <w:rPr>
                <w:rFonts w:cstheme="minorHAnsi"/>
                <w:color w:val="333333"/>
              </w:rPr>
            </w:pPr>
            <w:r w:rsidRPr="008330B0">
              <w:rPr>
                <w:rFonts w:cstheme="minorHAnsi"/>
                <w:color w:val="333333"/>
              </w:rPr>
              <w:t xml:space="preserve">       </w:t>
            </w:r>
            <w:r w:rsidR="00131DF2" w:rsidRPr="008330B0">
              <w:rPr>
                <w:rFonts w:cstheme="minorHAnsi"/>
                <w:color w:val="333333"/>
              </w:rPr>
              <w:t>Bulvár Mihajla Pupina 22/1</w:t>
            </w:r>
            <w:r w:rsidR="00131DF2" w:rsidRPr="008330B0">
              <w:rPr>
                <w:rFonts w:cstheme="minorHAnsi"/>
                <w:color w:val="333333"/>
              </w:rPr>
              <w:br/>
              <w:t>Nový Sad</w:t>
            </w:r>
            <w:r w:rsidR="00131DF2" w:rsidRPr="008330B0">
              <w:rPr>
                <w:rFonts w:cstheme="minorHAnsi"/>
                <w:color w:val="333333"/>
              </w:rPr>
              <w:cr/>
            </w:r>
            <w:r w:rsidR="00131DF2" w:rsidRPr="008330B0">
              <w:rPr>
                <w:rFonts w:cstheme="minorHAnsi"/>
                <w:color w:val="333333"/>
              </w:rPr>
              <w:br/>
            </w:r>
          </w:p>
          <w:p w:rsidR="00131DF2" w:rsidRPr="008330B0" w:rsidRDefault="0058760B" w:rsidP="00131DF2">
            <w:pPr>
              <w:spacing w:after="0" w:line="240" w:lineRule="auto"/>
              <w:ind w:left="1422" w:hanging="360"/>
              <w:rPr>
                <w:rFonts w:eastAsia="Times New Roman" w:cstheme="minorHAnsi"/>
              </w:rPr>
            </w:pPr>
            <w:r w:rsidRPr="008330B0">
              <w:rPr>
                <w:rFonts w:cstheme="minorHAnsi"/>
                <w:color w:val="333333"/>
              </w:rPr>
              <w:t xml:space="preserve">       </w:t>
            </w:r>
            <w:r w:rsidR="00131DF2" w:rsidRPr="008330B0">
              <w:rPr>
                <w:rFonts w:cstheme="minorHAnsi"/>
                <w:color w:val="333333"/>
              </w:rPr>
              <w:t>tel. 021/557-061, 557-060</w:t>
            </w:r>
            <w:r w:rsidR="00131DF2" w:rsidRPr="008330B0">
              <w:rPr>
                <w:rFonts w:cstheme="minorHAnsi"/>
                <w:color w:val="333333"/>
              </w:rPr>
              <w:br/>
            </w:r>
            <w:hyperlink r:id="rId9" w:tgtFrame="_blank" w:history="1">
              <w:r w:rsidR="009C0B05" w:rsidRPr="0073382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hr-HR" w:eastAsia="sr-Latn-RS"/>
                </w:rPr>
                <w:t>http://www.zzsk</w:t>
              </w:r>
              <w:bookmarkStart w:id="0" w:name="_GoBack"/>
              <w:bookmarkEnd w:id="0"/>
              <w:r w:rsidR="009C0B05" w:rsidRPr="0073382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hr-HR" w:eastAsia="sr-Latn-RS"/>
                </w:rPr>
                <w:t>gns.rs/</w:t>
              </w:r>
            </w:hyperlink>
          </w:p>
        </w:tc>
      </w:tr>
      <w:tr w:rsidR="00131DF2" w:rsidRPr="008330B0" w:rsidTr="00156C73">
        <w:trPr>
          <w:tblCellSpacing w:w="15" w:type="dxa"/>
        </w:trPr>
        <w:tc>
          <w:tcPr>
            <w:tcW w:w="8871" w:type="dxa"/>
            <w:tcBorders>
              <w:bottom w:val="nil"/>
            </w:tcBorders>
            <w:vAlign w:val="center"/>
            <w:hideMark/>
          </w:tcPr>
          <w:p w:rsidR="00131DF2" w:rsidRPr="008330B0" w:rsidRDefault="00131DF2" w:rsidP="00131DF2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</w:tr>
      <w:tr w:rsidR="00131DF2" w:rsidRPr="008330B0" w:rsidTr="00156C73">
        <w:trPr>
          <w:tblCellSpacing w:w="15" w:type="dxa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760B" w:rsidRPr="008330B0" w:rsidRDefault="0058760B" w:rsidP="00131DF2">
            <w:pPr>
              <w:spacing w:after="0" w:line="240" w:lineRule="auto"/>
              <w:jc w:val="both"/>
              <w:rPr>
                <w:rFonts w:cstheme="minorHAnsi"/>
                <w:color w:val="333333"/>
              </w:rPr>
            </w:pPr>
          </w:p>
          <w:p w:rsidR="00131DF2" w:rsidRPr="008330B0" w:rsidRDefault="00131DF2" w:rsidP="00131DF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330B0">
              <w:rPr>
                <w:rFonts w:cstheme="minorHAnsi"/>
                <w:color w:val="333333"/>
              </w:rPr>
              <w:t>Lehota na vydanie rozhodnutia je 30 dní odo dňa prijatia na Pokrajinský sekretariát kultúry, verejného informovania a stykov s náboženskými spoločenstvami. Priemerná lehota, v ktorej musí sekretariát konať na základe žiadosti, je 15 dní.</w:t>
            </w:r>
          </w:p>
        </w:tc>
      </w:tr>
    </w:tbl>
    <w:p w:rsidR="00A61E8B" w:rsidRPr="008330B0" w:rsidRDefault="00A61E8B" w:rsidP="00156C73">
      <w:pPr>
        <w:rPr>
          <w:rFonts w:cstheme="minorHAnsi"/>
        </w:rPr>
      </w:pPr>
    </w:p>
    <w:sectPr w:rsidR="00A61E8B" w:rsidRPr="0083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2"/>
    <w:rsid w:val="00131DF2"/>
    <w:rsid w:val="00156C73"/>
    <w:rsid w:val="00222C67"/>
    <w:rsid w:val="0058760B"/>
    <w:rsid w:val="005B1961"/>
    <w:rsid w:val="00652C38"/>
    <w:rsid w:val="007D1D97"/>
    <w:rsid w:val="008330B0"/>
    <w:rsid w:val="009C0B05"/>
    <w:rsid w:val="00A61E8B"/>
    <w:rsid w:val="00C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00FE"/>
  <w15:docId w15:val="{B8B4616B-C966-4477-B99D-DC931A7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D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7D1D9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enjaninheritag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zskpancev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vodsm.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eritage-su.org.r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zzzsk.rs/" TargetMode="External"/><Relationship Id="rId9" Type="http://schemas.openxmlformats.org/officeDocument/2006/relationships/hyperlink" Target="http://www.zzskgn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Daliborka Taskovic</cp:lastModifiedBy>
  <cp:revision>6</cp:revision>
  <dcterms:created xsi:type="dcterms:W3CDTF">2022-04-04T11:18:00Z</dcterms:created>
  <dcterms:modified xsi:type="dcterms:W3CDTF">2023-01-20T14:47:00Z</dcterms:modified>
</cp:coreProperties>
</file>