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52E" w:rsidRPr="005C447F" w:rsidRDefault="005C447F" w:rsidP="004D417D">
      <w:pPr>
        <w:jc w:val="both"/>
        <w:rPr>
          <w:rFonts w:ascii="Verdana" w:hAnsi="Verdana"/>
          <w:b/>
          <w:bCs/>
          <w:color w:val="333333"/>
          <w:sz w:val="20"/>
          <w:szCs w:val="20"/>
        </w:rPr>
      </w:pPr>
      <w:r>
        <w:rPr>
          <w:rFonts w:ascii="Verdana" w:hAnsi="Verdana"/>
          <w:b/>
          <w:bCs/>
          <w:color w:val="333333"/>
          <w:sz w:val="20"/>
          <w:szCs w:val="20"/>
        </w:rPr>
        <w:t>NADLEŽNOST POKRAJINSKOG TAJNIŠTVA ZA KULTURU, JAVNO INFORMIRANJE I ODNOSE S VJERSKIM ZAJEDNICAMA U PODRUČJU DJELATNOSTI ZAKLADA, FUNDACIJA I FONDOVA</w:t>
      </w:r>
    </w:p>
    <w:p w:rsidR="004D417D" w:rsidRPr="005C447F" w:rsidRDefault="004D417D" w:rsidP="004D417D">
      <w:pPr>
        <w:jc w:val="both"/>
        <w:rPr>
          <w:rFonts w:ascii="Verdana" w:hAnsi="Verdana"/>
          <w:b/>
          <w:bCs/>
          <w:color w:val="333333"/>
          <w:sz w:val="20"/>
          <w:szCs w:val="20"/>
        </w:rPr>
      </w:pPr>
    </w:p>
    <w:tbl>
      <w:tblPr>
        <w:tblW w:w="911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</w:tblGrid>
      <w:tr w:rsidR="004D417D" w:rsidRPr="005C447F" w:rsidTr="004D417D">
        <w:trPr>
          <w:tblCellSpacing w:w="15" w:type="dxa"/>
        </w:trPr>
        <w:tc>
          <w:tcPr>
            <w:tcW w:w="9057" w:type="dxa"/>
            <w:vAlign w:val="center"/>
            <w:hideMark/>
          </w:tcPr>
          <w:p w:rsidR="004D417D" w:rsidRPr="005C447F" w:rsidRDefault="005C447F" w:rsidP="004D41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>Pokrajinsko tajništvo za kulturu, javno informiranje i odnose s vjerskim zajednicama obavlja za teritorij Autonomne Pokrajine Vojvodine kao povjerene poslove:</w:t>
            </w:r>
          </w:p>
          <w:p w:rsidR="004D417D" w:rsidRPr="005C447F" w:rsidRDefault="004D417D" w:rsidP="004D417D">
            <w:pPr>
              <w:spacing w:before="100" w:beforeAutospacing="1" w:after="100" w:afterAutospacing="1" w:line="240" w:lineRule="auto"/>
              <w:ind w:left="720" w:hanging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Verdana" w:hAnsi="Verdana"/>
                <w:b/>
                <w:bCs/>
                <w:color w:val="333333"/>
                <w:sz w:val="20"/>
                <w:szCs w:val="20"/>
              </w:rPr>
              <w:t xml:space="preserve">1. Izdaje rješenja o registraciji </w:t>
            </w:r>
            <w:proofErr w:type="spellStart"/>
            <w:r>
              <w:rPr>
                <w:rFonts w:ascii="Verdana" w:hAnsi="Verdana"/>
                <w:b/>
                <w:bCs/>
                <w:color w:val="333333"/>
                <w:sz w:val="20"/>
                <w:szCs w:val="20"/>
              </w:rPr>
              <w:t>fundacija</w:t>
            </w:r>
            <w:proofErr w:type="spellEnd"/>
            <w:r>
              <w:rPr>
                <w:rFonts w:ascii="Verdana" w:hAnsi="Verdana"/>
                <w:b/>
                <w:bCs/>
                <w:color w:val="333333"/>
                <w:sz w:val="20"/>
                <w:szCs w:val="20"/>
              </w:rPr>
              <w:t>, fondova i zaklada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t> čije je sjedište na teritoriju AP Vojvodine i čiji je osnivač ili suosnivač Autonomna Pokrajina Vojvodina, odnosno jedinica lokalne samouprave na teritoriju APV i obavlja upis osnivanja u Registar,</w:t>
            </w:r>
          </w:p>
          <w:p w:rsidR="004D417D" w:rsidRPr="005C447F" w:rsidRDefault="004D417D" w:rsidP="004D417D">
            <w:pPr>
              <w:spacing w:before="100" w:beforeAutospacing="1" w:after="100" w:afterAutospacing="1" w:line="240" w:lineRule="auto"/>
              <w:ind w:left="720" w:hanging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color w:val="333333"/>
                <w:sz w:val="20"/>
                <w:szCs w:val="20"/>
              </w:rPr>
              <w:t xml:space="preserve">2. Izdaje rješenja o promjeni podataka </w:t>
            </w:r>
            <w:proofErr w:type="spellStart"/>
            <w:r>
              <w:rPr>
                <w:rFonts w:ascii="Verdana" w:hAnsi="Verdana"/>
                <w:b/>
                <w:bCs/>
                <w:color w:val="333333"/>
                <w:sz w:val="20"/>
                <w:szCs w:val="20"/>
              </w:rPr>
              <w:t>fundacija</w:t>
            </w:r>
            <w:proofErr w:type="spellEnd"/>
            <w:r>
              <w:rPr>
                <w:rFonts w:ascii="Verdana" w:hAnsi="Verdana"/>
                <w:b/>
                <w:bCs/>
                <w:color w:val="333333"/>
                <w:sz w:val="20"/>
                <w:szCs w:val="20"/>
              </w:rPr>
              <w:t>, fondova i zaklada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t> čiji je osnivač ili suosnivač APV, odnosno jedinica lokalne samouprave na teritoriju APV i upisuje te promjene u Registar,</w:t>
            </w:r>
          </w:p>
          <w:p w:rsidR="004D417D" w:rsidRPr="005C447F" w:rsidRDefault="004D417D" w:rsidP="004D417D">
            <w:pPr>
              <w:spacing w:before="100" w:beforeAutospacing="1" w:after="100" w:afterAutospacing="1" w:line="240" w:lineRule="auto"/>
              <w:ind w:left="720" w:hanging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color w:val="333333"/>
                <w:sz w:val="20"/>
                <w:szCs w:val="20"/>
              </w:rPr>
              <w:t xml:space="preserve">3. Izdaje potvrde o izvršenom upisu u Registar </w:t>
            </w:r>
            <w:proofErr w:type="spellStart"/>
            <w:r>
              <w:rPr>
                <w:rFonts w:ascii="Verdana" w:hAnsi="Verdana"/>
                <w:b/>
                <w:bCs/>
                <w:color w:val="333333"/>
                <w:sz w:val="20"/>
                <w:szCs w:val="20"/>
              </w:rPr>
              <w:t>fundacijama</w:t>
            </w:r>
            <w:proofErr w:type="spellEnd"/>
            <w:r>
              <w:rPr>
                <w:rFonts w:ascii="Verdana" w:hAnsi="Verdana"/>
                <w:b/>
                <w:bCs/>
                <w:color w:val="333333"/>
                <w:sz w:val="20"/>
                <w:szCs w:val="20"/>
              </w:rPr>
              <w:t>, fondovima i zakladama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t> na teritoriju AP Vojvodine čiji je osnivač ili suosnivač Autonomna Pokrajina Vojvodina, odnosno jedinica lokalne samouprave,</w:t>
            </w:r>
          </w:p>
          <w:p w:rsidR="004D417D" w:rsidRPr="005C447F" w:rsidRDefault="004D417D" w:rsidP="004D417D">
            <w:pPr>
              <w:spacing w:before="100" w:beforeAutospacing="1" w:after="100" w:afterAutospacing="1" w:line="240" w:lineRule="auto"/>
              <w:ind w:left="720" w:hanging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color w:val="333333"/>
                <w:sz w:val="20"/>
                <w:szCs w:val="20"/>
              </w:rPr>
              <w:t xml:space="preserve">4. Izdaje rješenja o brisanju iz Registra </w:t>
            </w:r>
            <w:proofErr w:type="spellStart"/>
            <w:r>
              <w:rPr>
                <w:rFonts w:ascii="Verdana" w:hAnsi="Verdana"/>
                <w:b/>
                <w:bCs/>
                <w:color w:val="333333"/>
                <w:sz w:val="20"/>
                <w:szCs w:val="20"/>
              </w:rPr>
              <w:t>fundacija</w:t>
            </w:r>
            <w:proofErr w:type="spellEnd"/>
            <w:r>
              <w:rPr>
                <w:rFonts w:ascii="Verdana" w:hAnsi="Verdana"/>
                <w:b/>
                <w:bCs/>
                <w:color w:val="333333"/>
                <w:sz w:val="20"/>
                <w:szCs w:val="20"/>
              </w:rPr>
              <w:t>, fondova i zaklada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t> čiji je osnivač ili suosnivač APV, odnosno jedinica lokalne samouprave na teritoriju APV,</w:t>
            </w:r>
          </w:p>
          <w:p w:rsidR="004D417D" w:rsidRPr="005C447F" w:rsidRDefault="004D417D" w:rsidP="004D417D">
            <w:pPr>
              <w:spacing w:before="100" w:beforeAutospacing="1" w:after="100" w:afterAutospacing="1" w:line="240" w:lineRule="auto"/>
              <w:ind w:left="720" w:hanging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color w:val="333333"/>
                <w:sz w:val="20"/>
                <w:szCs w:val="20"/>
              </w:rPr>
              <w:t>5. Izdaje potvrde zakladama 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t>koje osnivaju jedna ili više poslovno sposobnih domaćih ili stranih fizičkih ili pravnih osoba na teritoriju APV, a čija je imovina manja od Zakonom propisane, da je osnovna imovina zaklade dovoljna za ostvarivanje ciljeva zbog kojih se osniva,</w:t>
            </w:r>
          </w:p>
          <w:p w:rsidR="004D417D" w:rsidRPr="005C447F" w:rsidRDefault="004D417D" w:rsidP="00E81589">
            <w:pPr>
              <w:spacing w:before="100" w:beforeAutospacing="1" w:after="100" w:afterAutospacing="1" w:line="240" w:lineRule="auto"/>
              <w:ind w:left="720" w:hanging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color w:val="333333"/>
                <w:sz w:val="20"/>
                <w:szCs w:val="20"/>
              </w:rPr>
              <w:t>6. Donosi rješenje o oduzimanju djelovanja 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t xml:space="preserve">onih zaklada, fondova i </w:t>
            </w:r>
            <w:proofErr w:type="spellStart"/>
            <w:r>
              <w:rPr>
                <w:rFonts w:ascii="Verdana" w:hAnsi="Verdana"/>
                <w:color w:val="333333"/>
                <w:sz w:val="20"/>
                <w:szCs w:val="20"/>
              </w:rPr>
              <w:t>fundacija</w:t>
            </w:r>
            <w:proofErr w:type="spellEnd"/>
            <w:r>
              <w:rPr>
                <w:rFonts w:ascii="Verdana" w:hAnsi="Verdana"/>
                <w:color w:val="333333"/>
                <w:sz w:val="20"/>
                <w:szCs w:val="20"/>
              </w:rPr>
              <w:t xml:space="preserve"> s teritorija APV, ukoliko ove zaklade, fondovi i </w:t>
            </w:r>
            <w:proofErr w:type="spellStart"/>
            <w:r>
              <w:rPr>
                <w:rFonts w:ascii="Verdana" w:hAnsi="Verdana"/>
                <w:color w:val="333333"/>
                <w:sz w:val="20"/>
                <w:szCs w:val="20"/>
              </w:rPr>
              <w:t>fundacije</w:t>
            </w:r>
            <w:proofErr w:type="spellEnd"/>
            <w:r>
              <w:rPr>
                <w:rFonts w:ascii="Verdana" w:hAnsi="Verdana"/>
                <w:color w:val="333333"/>
                <w:sz w:val="20"/>
                <w:szCs w:val="20"/>
              </w:rPr>
              <w:t xml:space="preserve"> djeluju u </w:t>
            </w:r>
            <w:r w:rsidR="00E81589">
              <w:rPr>
                <w:rFonts w:ascii="Verdana" w:hAnsi="Verdana"/>
                <w:color w:val="333333"/>
                <w:sz w:val="20"/>
                <w:szCs w:val="20"/>
              </w:rPr>
              <w:t>suprotnosti s pravnim poretkom.</w:t>
            </w:r>
            <w:bookmarkStart w:id="0" w:name="_GoBack"/>
            <w:bookmarkEnd w:id="0"/>
          </w:p>
        </w:tc>
      </w:tr>
      <w:tr w:rsidR="004D417D" w:rsidRPr="005C447F" w:rsidTr="004D417D">
        <w:trPr>
          <w:tblCellSpacing w:w="15" w:type="dxa"/>
        </w:trPr>
        <w:tc>
          <w:tcPr>
            <w:tcW w:w="9057" w:type="dxa"/>
            <w:vAlign w:val="center"/>
            <w:hideMark/>
          </w:tcPr>
          <w:p w:rsidR="004D417D" w:rsidRPr="005C447F" w:rsidRDefault="004D417D" w:rsidP="004D4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</w:tbl>
    <w:p w:rsidR="004D417D" w:rsidRPr="005C447F" w:rsidRDefault="004D417D" w:rsidP="004D417D">
      <w:pPr>
        <w:jc w:val="both"/>
      </w:pPr>
    </w:p>
    <w:sectPr w:rsidR="004D417D" w:rsidRPr="005C44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17D"/>
    <w:rsid w:val="0013306E"/>
    <w:rsid w:val="001C552E"/>
    <w:rsid w:val="004D417D"/>
    <w:rsid w:val="005C447F"/>
    <w:rsid w:val="00E81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24CCBC-F4CD-4929-B53F-DF3C49AFD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4D4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00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Daliborka Taskovic</dc:creator>
  <cp:lastModifiedBy>Hrvoje Kenjerić</cp:lastModifiedBy>
  <cp:revision>6</cp:revision>
  <dcterms:created xsi:type="dcterms:W3CDTF">2022-04-04T11:24:00Z</dcterms:created>
  <dcterms:modified xsi:type="dcterms:W3CDTF">2022-04-12T07:08:00Z</dcterms:modified>
</cp:coreProperties>
</file>